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Ind w:w="80" w:type="dxa"/>
        <w:tblLayout w:type="fixed"/>
        <w:tblCellMar>
          <w:top w:w="60" w:type="dxa"/>
          <w:left w:w="80" w:type="dxa"/>
          <w:bottom w:w="60" w:type="dxa"/>
          <w:right w:w="80" w:type="dxa"/>
        </w:tblCellMar>
        <w:tblLook w:val="0000" w:firstRow="0" w:lastRow="0" w:firstColumn="0" w:lastColumn="0" w:noHBand="0" w:noVBand="0"/>
      </w:tblPr>
      <w:tblGrid>
        <w:gridCol w:w="10876"/>
      </w:tblGrid>
      <w:tr w:rsidR="00FD5374">
        <w:trPr>
          <w:trHeight w:hRule="exact" w:val="3031"/>
        </w:trPr>
        <w:tc>
          <w:tcPr>
            <w:tcW w:w="10716" w:type="dxa"/>
          </w:tcPr>
          <w:p w:rsidR="00FD5374" w:rsidRDefault="00654C05">
            <w:pPr>
              <w:pStyle w:val="ConsPlusTitlePage"/>
              <w:rPr>
                <w:sz w:val="20"/>
                <w:szCs w:val="20"/>
              </w:rPr>
            </w:pPr>
            <w:bookmarkStart w:id="0" w:name="_GoBack"/>
            <w:bookmarkEnd w:id="0"/>
            <w:r>
              <w:rPr>
                <w:noProof/>
                <w:position w:val="-61"/>
                <w:sz w:val="20"/>
                <w:szCs w:val="20"/>
              </w:rPr>
              <w:drawing>
                <wp:inline distT="0" distB="0" distL="0" distR="0">
                  <wp:extent cx="3810000" cy="904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FD5374">
        <w:trPr>
          <w:trHeight w:hRule="exact" w:val="8335"/>
        </w:trPr>
        <w:tc>
          <w:tcPr>
            <w:tcW w:w="10716" w:type="dxa"/>
            <w:vAlign w:val="center"/>
          </w:tcPr>
          <w:p w:rsidR="00FD5374" w:rsidRDefault="00FD5374">
            <w:pPr>
              <w:pStyle w:val="ConsPlusTitlePage"/>
              <w:jc w:val="center"/>
              <w:rPr>
                <w:sz w:val="48"/>
                <w:szCs w:val="48"/>
              </w:rPr>
            </w:pPr>
            <w:r>
              <w:rPr>
                <w:sz w:val="48"/>
                <w:szCs w:val="48"/>
              </w:rPr>
              <w:t>Приказ ФМБА России от 15.01.2019 N 7</w:t>
            </w:r>
            <w:r>
              <w:rPr>
                <w:sz w:val="48"/>
                <w:szCs w:val="48"/>
              </w:rPr>
              <w:br/>
              <w:t>"Об утверждении форм проверочных листов (списков контрольных вопросов), используемых должностными лицами Федерального медико-биологического агентства и его территориальных органов при проведении проверок соблюдения требований радиационной безопасности при обращении с радиационными источниками"</w:t>
            </w:r>
            <w:r>
              <w:rPr>
                <w:sz w:val="48"/>
                <w:szCs w:val="48"/>
              </w:rPr>
              <w:br/>
              <w:t>(Зарегистрировано в Минюсте России 20.03.2019 N 54101)</w:t>
            </w:r>
          </w:p>
        </w:tc>
      </w:tr>
      <w:tr w:rsidR="00FD5374">
        <w:trPr>
          <w:trHeight w:hRule="exact" w:val="3031"/>
        </w:trPr>
        <w:tc>
          <w:tcPr>
            <w:tcW w:w="10716" w:type="dxa"/>
            <w:vAlign w:val="center"/>
          </w:tcPr>
          <w:p w:rsidR="00FD5374" w:rsidRDefault="00FD5374">
            <w:pPr>
              <w:pStyle w:val="ConsPlusTitlePage"/>
              <w:jc w:val="center"/>
              <w:rPr>
                <w:sz w:val="28"/>
                <w:szCs w:val="28"/>
              </w:rPr>
            </w:pPr>
            <w:r>
              <w:rPr>
                <w:sz w:val="28"/>
                <w:szCs w:val="28"/>
              </w:rPr>
              <w:t>Документ предоставлен </w:t>
            </w:r>
            <w:hyperlink r:id="rId8" w:history="1">
              <w:r>
                <w:rPr>
                  <w:b/>
                  <w:bCs/>
                  <w:color w:val="0000FF"/>
                  <w:sz w:val="28"/>
                  <w:szCs w:val="28"/>
                </w:rPr>
                <w:t>КонсультантПлюс</w:t>
              </w:r>
              <w:r>
                <w:rPr>
                  <w:b/>
                  <w:bCs/>
                  <w:color w:val="0000FF"/>
                  <w:sz w:val="28"/>
                  <w:szCs w:val="28"/>
                </w:rPr>
                <w:br/>
              </w:r>
              <w:r>
                <w:rPr>
                  <w:b/>
                  <w:bCs/>
                  <w:color w:val="0000FF"/>
                  <w:sz w:val="28"/>
                  <w:szCs w:val="28"/>
                </w:rPr>
                <w:br/>
              </w:r>
            </w:hyperlink>
            <w:hyperlink r:id="rId9" w:history="1">
              <w:r>
                <w:rPr>
                  <w:b/>
                  <w:bCs/>
                  <w:color w:val="0000FF"/>
                  <w:sz w:val="28"/>
                  <w:szCs w:val="28"/>
                </w:rPr>
                <w:t>www.consultant.ru</w:t>
              </w:r>
            </w:hyperlink>
            <w:r>
              <w:rPr>
                <w:sz w:val="28"/>
                <w:szCs w:val="28"/>
              </w:rPr>
              <w:br/>
            </w:r>
            <w:r>
              <w:rPr>
                <w:sz w:val="28"/>
                <w:szCs w:val="28"/>
              </w:rPr>
              <w:br/>
              <w:t>Дата сохранения: 28.03.2019</w:t>
            </w:r>
            <w:r>
              <w:rPr>
                <w:sz w:val="28"/>
                <w:szCs w:val="28"/>
              </w:rPr>
              <w:br/>
              <w:t> </w:t>
            </w:r>
          </w:p>
        </w:tc>
      </w:tr>
    </w:tbl>
    <w:p w:rsidR="00FD5374" w:rsidRDefault="00FD5374">
      <w:pPr>
        <w:widowControl w:val="0"/>
        <w:autoSpaceDE w:val="0"/>
        <w:autoSpaceDN w:val="0"/>
        <w:adjustRightInd w:val="0"/>
        <w:spacing w:after="0" w:line="240" w:lineRule="auto"/>
        <w:rPr>
          <w:rFonts w:ascii="Times New Roman" w:hAnsi="Times New Roman"/>
          <w:sz w:val="24"/>
          <w:szCs w:val="24"/>
        </w:rPr>
        <w:sectPr w:rsidR="00FD5374">
          <w:pgSz w:w="11906" w:h="16838"/>
          <w:pgMar w:top="841" w:right="595" w:bottom="841" w:left="595" w:header="0" w:footer="0" w:gutter="0"/>
          <w:cols w:space="720"/>
          <w:noEndnote/>
        </w:sectPr>
      </w:pPr>
    </w:p>
    <w:p w:rsidR="00FD5374" w:rsidRDefault="00FD5374">
      <w:pPr>
        <w:pStyle w:val="ConsPlusNormal"/>
        <w:ind w:firstLine="540"/>
        <w:jc w:val="both"/>
        <w:outlineLvl w:val="0"/>
      </w:pPr>
    </w:p>
    <w:p w:rsidR="00FD5374" w:rsidRDefault="00FD5374">
      <w:pPr>
        <w:pStyle w:val="ConsPlusNormal"/>
        <w:outlineLvl w:val="0"/>
      </w:pPr>
      <w:r>
        <w:t>Зарегистрировано в Минюсте России 20 марта 2019 г. N 54101</w:t>
      </w:r>
    </w:p>
    <w:p w:rsidR="00FD5374" w:rsidRDefault="00FD5374">
      <w:pPr>
        <w:pStyle w:val="ConsPlusNormal"/>
        <w:pBdr>
          <w:top w:val="single" w:sz="6" w:space="0" w:color="auto"/>
        </w:pBdr>
        <w:spacing w:before="100" w:after="100"/>
        <w:jc w:val="both"/>
        <w:rPr>
          <w:sz w:val="2"/>
          <w:szCs w:val="2"/>
        </w:rPr>
      </w:pPr>
    </w:p>
    <w:p w:rsidR="00FD5374" w:rsidRDefault="00FD5374">
      <w:pPr>
        <w:pStyle w:val="ConsPlusNormal"/>
        <w:ind w:firstLine="540"/>
        <w:jc w:val="both"/>
      </w:pPr>
    </w:p>
    <w:p w:rsidR="00FD5374" w:rsidRDefault="00FD5374">
      <w:pPr>
        <w:pStyle w:val="ConsPlusTitle"/>
        <w:jc w:val="center"/>
      </w:pPr>
      <w:r>
        <w:t>МИНИСТЕРСТВО ЗДРАВООХРАНЕНИЯ РОССИЙСКОЙ ФЕДЕРАЦИИ</w:t>
      </w:r>
    </w:p>
    <w:p w:rsidR="00FD5374" w:rsidRDefault="00FD5374">
      <w:pPr>
        <w:pStyle w:val="ConsPlusTitle"/>
        <w:jc w:val="center"/>
      </w:pPr>
    </w:p>
    <w:p w:rsidR="00FD5374" w:rsidRDefault="00FD5374">
      <w:pPr>
        <w:pStyle w:val="ConsPlusTitle"/>
        <w:jc w:val="center"/>
      </w:pPr>
      <w:r>
        <w:t>ФЕДЕРАЛЬНОЕ МЕДИКО-БИОЛОГИЧЕСКОЕ АГЕНТСТВО</w:t>
      </w:r>
    </w:p>
    <w:p w:rsidR="00FD5374" w:rsidRDefault="00FD5374">
      <w:pPr>
        <w:pStyle w:val="ConsPlusTitle"/>
        <w:jc w:val="center"/>
      </w:pPr>
    </w:p>
    <w:p w:rsidR="00FD5374" w:rsidRDefault="00FD5374">
      <w:pPr>
        <w:pStyle w:val="ConsPlusTitle"/>
        <w:jc w:val="center"/>
      </w:pPr>
      <w:r>
        <w:t>ПРИКАЗ</w:t>
      </w:r>
    </w:p>
    <w:p w:rsidR="00FD5374" w:rsidRDefault="00FD5374">
      <w:pPr>
        <w:pStyle w:val="ConsPlusTitle"/>
        <w:jc w:val="center"/>
      </w:pPr>
      <w:r>
        <w:t>от 15 января 2019 г. N 7</w:t>
      </w:r>
    </w:p>
    <w:p w:rsidR="00FD5374" w:rsidRDefault="00FD5374">
      <w:pPr>
        <w:pStyle w:val="ConsPlusTitle"/>
        <w:jc w:val="center"/>
      </w:pPr>
    </w:p>
    <w:p w:rsidR="00FD5374" w:rsidRDefault="00FD5374">
      <w:pPr>
        <w:pStyle w:val="ConsPlusTitle"/>
        <w:jc w:val="center"/>
      </w:pPr>
      <w:r>
        <w:t>ОБ УТВЕРЖДЕНИИ ФОРМ ПРОВЕРОЧНЫХ ЛИСТОВ</w:t>
      </w:r>
    </w:p>
    <w:p w:rsidR="00FD5374" w:rsidRDefault="00FD5374">
      <w:pPr>
        <w:pStyle w:val="ConsPlusTitle"/>
        <w:jc w:val="center"/>
      </w:pPr>
      <w:r>
        <w:t>(СПИСКОВ КОНТРОЛЬНЫХ ВОПРОСОВ), ИСПОЛЬЗУЕМЫХ ДОЛЖНОСТНЫМИ</w:t>
      </w:r>
    </w:p>
    <w:p w:rsidR="00FD5374" w:rsidRDefault="00FD5374">
      <w:pPr>
        <w:pStyle w:val="ConsPlusTitle"/>
        <w:jc w:val="center"/>
      </w:pPr>
      <w:r>
        <w:t>ЛИЦАМИ ФЕДЕРАЛЬНОГО МЕДИКО-БИОЛОГИЧЕСКОГО АГЕНТСТВА</w:t>
      </w:r>
    </w:p>
    <w:p w:rsidR="00FD5374" w:rsidRDefault="00FD5374">
      <w:pPr>
        <w:pStyle w:val="ConsPlusTitle"/>
        <w:jc w:val="center"/>
      </w:pPr>
      <w:r>
        <w:t>И ЕГО ТЕРРИТОРИАЛЬНЫХ ОРГАНОВ ПРИ ПРОВЕДЕНИИ ПРОВЕРОК</w:t>
      </w:r>
    </w:p>
    <w:p w:rsidR="00FD5374" w:rsidRDefault="00FD5374">
      <w:pPr>
        <w:pStyle w:val="ConsPlusTitle"/>
        <w:jc w:val="center"/>
      </w:pPr>
      <w:r>
        <w:t>СОБЛЮДЕНИЯ ТРЕБОВАНИЙ РАДИАЦИОННОЙ БЕЗОПАСНОСТИ</w:t>
      </w:r>
    </w:p>
    <w:p w:rsidR="00FD5374" w:rsidRDefault="00FD5374">
      <w:pPr>
        <w:pStyle w:val="ConsPlusTitle"/>
        <w:jc w:val="center"/>
      </w:pPr>
      <w:r>
        <w:t>ПРИ ОБРАЩЕНИИ С РАДИАЦИОННЫМИ ИСТОЧНИКАМИ</w:t>
      </w:r>
    </w:p>
    <w:p w:rsidR="00FD5374" w:rsidRDefault="00FD5374">
      <w:pPr>
        <w:pStyle w:val="ConsPlusNormal"/>
        <w:ind w:firstLine="540"/>
        <w:jc w:val="both"/>
      </w:pPr>
    </w:p>
    <w:p w:rsidR="00FD5374" w:rsidRDefault="00FD5374">
      <w:pPr>
        <w:pStyle w:val="ConsPlusNormal"/>
        <w:ind w:firstLine="540"/>
        <w:jc w:val="both"/>
      </w:pPr>
      <w:r>
        <w:t>В соответствии с частью 11.3 статьи 9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2009, N 18, ст. 2140; N 29, ст. 3601; N 48, ст. 5711; N 52, ст. 6441; 2010, N 17, ст. 1988; N 18, ст. 2142; N 31, ст. 4160, 4193, 4196; N 32, ст. 4298; 2011, N 1, ст. 20; N 17, ст. 2310; N 23, ст. 3263; N 27, ст. 3880; N 30, ст. 4590; N 48, ст. 6728; 2012, N 19, ст. 2281; N 26, ст. 3446; N 31, ст. 4320, 4322; N 47, ст. 6402; 2013, N 9, ст. 874; N 27, ст. 3477; N 30, ст. 4041, 4243; N 44, ст. 5633; N 48, ст. 6165; N 49, ст. 6338; N 52, ст. 6961, 6979, 6981; 2014, N 11, ст. 1092, 1098; N 26, ст. 3366; N 30, ст. 4220, 4235, 4243, 4256; N 42, ст. 5615; N 48, ст. 6659; 2015, N 1, ст. 53, 64, 72, 85; N 14, ст. 2022; N 18, ст. 2614; N 27, ст. 3950; N 29, ст. 4339, 4362, 4372, 4389, 6207; N 48, ст. 6707; 2016, N 11, ст. 1495; N 18, ст. 2503; N 27 ст. 4160, 4164, 4187, 4210, 4194, 4287; N 50, ст. 6975; 2017, N 9, ст. 1276; N 18, ст. 2673; N 31, ст. 4742; N 49, ст. 7304; 2018, N 17, ст. 2430; N 18, ст. 2564; N 32, ст. 5109, 5114, 5116), статьи 10.1 Федерального закона от 09.01.1996 N 3-ФЗ "О радиационной безопасности населения" (Собрание законодательства Российской Федерации 1996, N 3, ст. 141; 2004, N 35, ст. 3607; 2008, N 30, ст. 3616; 2011, N 30, ст. 4590, 4596), постановлением Правительства Российской Федерации от 13 февраля 2017 г. N 177 "Об утверждении общих требований к разработке и утверждению проверочных листов (списков контрольных вопросов)" (Собрание законодательства Российской Федерации, 2017, N 9, ст. 1359), на основании Положения о федеральном государственном санитарно-эпидемиологическом надзоре, утвержденного постановлением Правительства Российской Федерации от 5 июня 2013 г. N 476 (Собрание законодательства Российской Федерации 2013, N 24, ст. 2999; 2016, N 35, ст. 5326; 2017, N 15, ст. 2196; N 25, ст. 3695; N 36, ст. 5461; 2018, N 35, ст. 5558) приказываю:</w:t>
      </w:r>
    </w:p>
    <w:p w:rsidR="00FD5374" w:rsidRDefault="00FD5374">
      <w:pPr>
        <w:pStyle w:val="ConsPlusNormal"/>
        <w:spacing w:before="240"/>
        <w:ind w:firstLine="540"/>
        <w:jc w:val="both"/>
      </w:pPr>
      <w:r>
        <w:t>1. Утвердить:</w:t>
      </w:r>
    </w:p>
    <w:p w:rsidR="00FD5374" w:rsidRDefault="00FD5374">
      <w:pPr>
        <w:pStyle w:val="ConsPlusNormal"/>
        <w:spacing w:before="240"/>
        <w:ind w:firstLine="540"/>
        <w:jc w:val="both"/>
      </w:pPr>
      <w:r>
        <w:t xml:space="preserve">1.1. Форму проверочного листа (списка контрольных вопросов) для осуществления федерального государственного санитарно-эпидемиологического надзора за соблюдением обязательных требований в области обеспечения радиационной безопасности при рентгеновской дефектоскопии, согласно </w:t>
      </w:r>
      <w:hyperlink w:anchor="Par50" w:tooltip="                             Проверочный лист" w:history="1">
        <w:r>
          <w:rPr>
            <w:color w:val="0000FF"/>
          </w:rPr>
          <w:t>приложению 1</w:t>
        </w:r>
      </w:hyperlink>
      <w:r>
        <w:t>.</w:t>
      </w:r>
    </w:p>
    <w:p w:rsidR="00FD5374" w:rsidRDefault="00FD5374">
      <w:pPr>
        <w:pStyle w:val="ConsPlusNormal"/>
        <w:spacing w:before="240"/>
        <w:ind w:firstLine="540"/>
        <w:jc w:val="both"/>
      </w:pPr>
      <w:r>
        <w:lastRenderedPageBreak/>
        <w:t xml:space="preserve">1.2. Форму проверочного листа (списка контрольных вопросов) для осуществления федерального государственного санитарно-эпидемиологического надзора за соблюдением обязательных требований в области обеспечения радиационной безопасности при радионуклидной дефектоскопии, согласно </w:t>
      </w:r>
      <w:hyperlink w:anchor="Par619" w:tooltip="                             Проверочный лист" w:history="1">
        <w:r>
          <w:rPr>
            <w:color w:val="0000FF"/>
          </w:rPr>
          <w:t>приложению 2</w:t>
        </w:r>
      </w:hyperlink>
      <w:r>
        <w:t>.</w:t>
      </w:r>
    </w:p>
    <w:p w:rsidR="00FD5374" w:rsidRDefault="00FD5374">
      <w:pPr>
        <w:pStyle w:val="ConsPlusNormal"/>
        <w:spacing w:before="240"/>
        <w:ind w:firstLine="540"/>
        <w:jc w:val="both"/>
      </w:pPr>
      <w:r>
        <w:t xml:space="preserve">1.3. Форму проверочного листа (списка контрольных вопросов) для осуществления федерального государственного санитарно-эпидемиологического надзора за соблюдением обязательных требований в области обеспечения радиационной безопасности при обращении с радиоизотопными приборами, согласно </w:t>
      </w:r>
      <w:hyperlink w:anchor="Par1182" w:tooltip="                             Проверочный лист" w:history="1">
        <w:r>
          <w:rPr>
            <w:color w:val="0000FF"/>
          </w:rPr>
          <w:t>приложению 3</w:t>
        </w:r>
      </w:hyperlink>
      <w:r>
        <w:t>.</w:t>
      </w:r>
    </w:p>
    <w:p w:rsidR="00FD5374" w:rsidRDefault="00FD5374">
      <w:pPr>
        <w:pStyle w:val="ConsPlusNormal"/>
        <w:spacing w:before="240"/>
        <w:ind w:firstLine="540"/>
        <w:jc w:val="both"/>
      </w:pPr>
      <w:r>
        <w:t xml:space="preserve">1.4. Форму проверочного листа (списка контрольных вопросов) для осуществления федерального государственного санитарно-эпидемиологического надзора за соблюдением обязательных требований в области обеспечения радиационной безопасности при обращении с источниками, генерирующими рентгеновское излучение при ускоряющем напряжении до 150 кВ, согласно </w:t>
      </w:r>
      <w:hyperlink w:anchor="Par1747" w:tooltip="                             Проверочный лист" w:history="1">
        <w:r>
          <w:rPr>
            <w:color w:val="0000FF"/>
          </w:rPr>
          <w:t>приложению 4</w:t>
        </w:r>
      </w:hyperlink>
      <w:r>
        <w:t>.</w:t>
      </w:r>
    </w:p>
    <w:p w:rsidR="00FD5374" w:rsidRDefault="00FD5374">
      <w:pPr>
        <w:pStyle w:val="ConsPlusNormal"/>
        <w:spacing w:before="240"/>
        <w:ind w:firstLine="540"/>
        <w:jc w:val="both"/>
      </w:pPr>
      <w:r>
        <w:t xml:space="preserve">1.5. Форму проверочного листа (списка контрольных вопросов) для осуществления федерального государственного санитарно-эпидемиологического надзора за соблюдением обязательных требований в области обеспечения радиационной безопасности при обращении с источниками неиспользуемого рентгеновского излучения, согласно </w:t>
      </w:r>
      <w:hyperlink w:anchor="Par2086" w:tooltip="                             Проверочный лист" w:history="1">
        <w:r>
          <w:rPr>
            <w:color w:val="0000FF"/>
          </w:rPr>
          <w:t>приложению 5</w:t>
        </w:r>
      </w:hyperlink>
      <w:r>
        <w:t>.</w:t>
      </w:r>
    </w:p>
    <w:p w:rsidR="00FD5374" w:rsidRDefault="00FD5374">
      <w:pPr>
        <w:pStyle w:val="ConsPlusNormal"/>
        <w:spacing w:before="240"/>
        <w:ind w:firstLine="540"/>
        <w:jc w:val="both"/>
      </w:pPr>
      <w:r>
        <w:t>2. Должностным лицам Федерального медико-биологического агентства и его территориальных органов использовать утвержденные формы проверочных листов при проведении плановых проверок поднадзорных юридических лиц в рамках осуществления федерального государственного санитарно-эпидемиологического надзора за соблюдением обязательных требований в области обеспечения радиационной безопасности.</w:t>
      </w:r>
    </w:p>
    <w:p w:rsidR="00FD5374" w:rsidRDefault="00FD5374">
      <w:pPr>
        <w:pStyle w:val="ConsPlusNormal"/>
        <w:spacing w:before="240"/>
        <w:ind w:firstLine="540"/>
        <w:jc w:val="both"/>
      </w:pPr>
      <w:r>
        <w:t>3. Контроль за выполнением приказа возложить на заместителя руководителя ФМБА России В.В. Романова.</w:t>
      </w:r>
    </w:p>
    <w:p w:rsidR="00FD5374" w:rsidRDefault="00FD5374">
      <w:pPr>
        <w:pStyle w:val="ConsPlusNormal"/>
        <w:ind w:firstLine="540"/>
        <w:jc w:val="both"/>
      </w:pPr>
    </w:p>
    <w:p w:rsidR="00FD5374" w:rsidRDefault="00FD5374">
      <w:pPr>
        <w:pStyle w:val="ConsPlusNormal"/>
        <w:jc w:val="right"/>
      </w:pPr>
      <w:r>
        <w:t>Руководитель</w:t>
      </w:r>
    </w:p>
    <w:p w:rsidR="00FD5374" w:rsidRDefault="00FD5374">
      <w:pPr>
        <w:pStyle w:val="ConsPlusNormal"/>
        <w:jc w:val="right"/>
      </w:pPr>
      <w:r>
        <w:t>В.В.УЙБА</w:t>
      </w:r>
    </w:p>
    <w:p w:rsidR="00FD5374" w:rsidRDefault="00FD5374">
      <w:pPr>
        <w:pStyle w:val="ConsPlusNormal"/>
        <w:ind w:firstLine="540"/>
        <w:jc w:val="both"/>
      </w:pPr>
    </w:p>
    <w:p w:rsidR="00FD5374" w:rsidRDefault="00FD5374">
      <w:pPr>
        <w:pStyle w:val="ConsPlusNormal"/>
        <w:ind w:firstLine="540"/>
        <w:jc w:val="both"/>
      </w:pPr>
    </w:p>
    <w:p w:rsidR="00FD5374" w:rsidRDefault="00FD5374">
      <w:pPr>
        <w:pStyle w:val="ConsPlusNormal"/>
        <w:ind w:firstLine="540"/>
        <w:jc w:val="both"/>
      </w:pPr>
    </w:p>
    <w:p w:rsidR="007A141B" w:rsidRDefault="007A141B">
      <w:pPr>
        <w:pStyle w:val="ConsPlusNormal"/>
        <w:ind w:firstLine="540"/>
        <w:jc w:val="both"/>
      </w:pPr>
    </w:p>
    <w:p w:rsidR="007A141B" w:rsidRDefault="007A141B">
      <w:pPr>
        <w:pStyle w:val="ConsPlusNormal"/>
        <w:ind w:firstLine="540"/>
        <w:jc w:val="both"/>
      </w:pPr>
    </w:p>
    <w:p w:rsidR="007A141B" w:rsidRDefault="007A141B">
      <w:pPr>
        <w:pStyle w:val="ConsPlusNormal"/>
        <w:ind w:firstLine="540"/>
        <w:jc w:val="both"/>
      </w:pPr>
    </w:p>
    <w:p w:rsidR="007A141B" w:rsidRDefault="007A141B">
      <w:pPr>
        <w:pStyle w:val="ConsPlusNormal"/>
        <w:ind w:firstLine="540"/>
        <w:jc w:val="both"/>
      </w:pPr>
    </w:p>
    <w:p w:rsidR="007A141B" w:rsidRDefault="007A141B">
      <w:pPr>
        <w:pStyle w:val="ConsPlusNormal"/>
        <w:ind w:firstLine="540"/>
        <w:jc w:val="both"/>
      </w:pPr>
    </w:p>
    <w:p w:rsidR="007A141B" w:rsidRDefault="007A141B">
      <w:pPr>
        <w:pStyle w:val="ConsPlusNormal"/>
        <w:ind w:firstLine="540"/>
        <w:jc w:val="both"/>
      </w:pPr>
    </w:p>
    <w:p w:rsidR="007A141B" w:rsidRDefault="007A141B">
      <w:pPr>
        <w:pStyle w:val="ConsPlusNormal"/>
        <w:ind w:firstLine="540"/>
        <w:jc w:val="both"/>
      </w:pPr>
    </w:p>
    <w:p w:rsidR="007A141B" w:rsidRDefault="007A141B">
      <w:pPr>
        <w:pStyle w:val="ConsPlusNormal"/>
        <w:ind w:firstLine="540"/>
        <w:jc w:val="both"/>
      </w:pPr>
    </w:p>
    <w:p w:rsidR="007A141B" w:rsidRDefault="007A141B">
      <w:pPr>
        <w:pStyle w:val="ConsPlusNormal"/>
        <w:ind w:firstLine="540"/>
        <w:jc w:val="both"/>
      </w:pPr>
    </w:p>
    <w:p w:rsidR="007A141B" w:rsidRDefault="007A141B">
      <w:pPr>
        <w:pStyle w:val="ConsPlusNormal"/>
        <w:ind w:firstLine="540"/>
        <w:jc w:val="both"/>
      </w:pPr>
    </w:p>
    <w:p w:rsidR="007A141B" w:rsidRDefault="007A141B">
      <w:pPr>
        <w:pStyle w:val="ConsPlusNormal"/>
        <w:ind w:firstLine="540"/>
        <w:jc w:val="both"/>
      </w:pPr>
    </w:p>
    <w:p w:rsidR="00FD5374" w:rsidRDefault="00FD5374">
      <w:pPr>
        <w:pStyle w:val="ConsPlusNormal"/>
        <w:ind w:firstLine="540"/>
        <w:jc w:val="both"/>
      </w:pPr>
    </w:p>
    <w:p w:rsidR="00FD5374" w:rsidRDefault="00FD5374">
      <w:pPr>
        <w:pStyle w:val="ConsPlusNormal"/>
        <w:ind w:firstLine="540"/>
        <w:jc w:val="both"/>
      </w:pPr>
    </w:p>
    <w:p w:rsidR="00FD5374" w:rsidRDefault="00FD5374">
      <w:pPr>
        <w:pStyle w:val="ConsPlusNormal"/>
        <w:jc w:val="right"/>
        <w:outlineLvl w:val="0"/>
      </w:pPr>
      <w:r>
        <w:lastRenderedPageBreak/>
        <w:t>Приложение 1</w:t>
      </w:r>
    </w:p>
    <w:p w:rsidR="00FD5374" w:rsidRDefault="00FD5374">
      <w:pPr>
        <w:pStyle w:val="ConsPlusNormal"/>
        <w:ind w:firstLine="540"/>
        <w:jc w:val="both"/>
      </w:pPr>
    </w:p>
    <w:p w:rsidR="00FD5374" w:rsidRDefault="00FD5374">
      <w:pPr>
        <w:pStyle w:val="ConsPlusNormal"/>
        <w:jc w:val="right"/>
      </w:pPr>
      <w:r>
        <w:t>Утверждена</w:t>
      </w:r>
    </w:p>
    <w:p w:rsidR="00FD5374" w:rsidRDefault="00FD5374">
      <w:pPr>
        <w:pStyle w:val="ConsPlusNormal"/>
        <w:jc w:val="right"/>
      </w:pPr>
      <w:r>
        <w:t>приказом ФМБА России</w:t>
      </w:r>
    </w:p>
    <w:p w:rsidR="00FD5374" w:rsidRDefault="00FD5374">
      <w:pPr>
        <w:pStyle w:val="ConsPlusNormal"/>
        <w:jc w:val="right"/>
      </w:pPr>
      <w:r>
        <w:t>от 15 января 2019 г. N 7</w:t>
      </w:r>
    </w:p>
    <w:p w:rsidR="00FD5374" w:rsidRDefault="00FD5374">
      <w:pPr>
        <w:pStyle w:val="ConsPlusNormal"/>
        <w:ind w:firstLine="540"/>
        <w:jc w:val="both"/>
      </w:pPr>
    </w:p>
    <w:p w:rsidR="00FD5374" w:rsidRDefault="00FD5374">
      <w:pPr>
        <w:pStyle w:val="ConsPlusNormal"/>
        <w:jc w:val="right"/>
      </w:pPr>
      <w:r>
        <w:t>Форма</w:t>
      </w:r>
    </w:p>
    <w:p w:rsidR="00FD5374" w:rsidRDefault="00FD5374">
      <w:pPr>
        <w:pStyle w:val="ConsPlusNormal"/>
        <w:ind w:firstLine="540"/>
        <w:jc w:val="both"/>
      </w:pPr>
    </w:p>
    <w:p w:rsidR="00FD5374" w:rsidRDefault="00FD5374">
      <w:pPr>
        <w:pStyle w:val="ConsPlusNonformat"/>
        <w:jc w:val="both"/>
      </w:pPr>
      <w:r>
        <w:t xml:space="preserve">             Министерство здравоохранения Российской Федерации</w:t>
      </w:r>
    </w:p>
    <w:p w:rsidR="00FD5374" w:rsidRDefault="00FD5374">
      <w:pPr>
        <w:pStyle w:val="ConsPlusNonformat"/>
        <w:jc w:val="both"/>
      </w:pPr>
    </w:p>
    <w:p w:rsidR="00FD5374" w:rsidRDefault="00FD5374">
      <w:pPr>
        <w:pStyle w:val="ConsPlusNonformat"/>
        <w:jc w:val="both"/>
      </w:pPr>
      <w:r>
        <w:t xml:space="preserve">                Федеральное медико-биологическое агентство</w:t>
      </w:r>
    </w:p>
    <w:p w:rsidR="00FD5374" w:rsidRDefault="00FD5374">
      <w:pPr>
        <w:pStyle w:val="ConsPlusNonformat"/>
        <w:jc w:val="both"/>
      </w:pP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 xml:space="preserve">          наименование органа государственного контроля (надзора)</w:t>
      </w:r>
    </w:p>
    <w:p w:rsidR="00FD5374" w:rsidRDefault="00FD5374">
      <w:pPr>
        <w:pStyle w:val="ConsPlusNonformat"/>
        <w:jc w:val="both"/>
      </w:pPr>
    </w:p>
    <w:p w:rsidR="00FD5374" w:rsidRDefault="00FD5374">
      <w:pPr>
        <w:pStyle w:val="ConsPlusNonformat"/>
        <w:jc w:val="both"/>
      </w:pPr>
      <w:bookmarkStart w:id="1" w:name="Par50"/>
      <w:bookmarkEnd w:id="1"/>
      <w:r>
        <w:t xml:space="preserve">                             Проверочный лист</w:t>
      </w:r>
    </w:p>
    <w:p w:rsidR="00FD5374" w:rsidRDefault="00FD5374">
      <w:pPr>
        <w:pStyle w:val="ConsPlusNonformat"/>
        <w:jc w:val="both"/>
      </w:pPr>
      <w:r>
        <w:t xml:space="preserve">              (список контрольных вопросов) для осуществления</w:t>
      </w:r>
    </w:p>
    <w:p w:rsidR="00FD5374" w:rsidRDefault="00FD5374">
      <w:pPr>
        <w:pStyle w:val="ConsPlusNonformat"/>
        <w:jc w:val="both"/>
      </w:pPr>
      <w:r>
        <w:t xml:space="preserve">        федерального государственного санитарно-эпидемиологического</w:t>
      </w:r>
    </w:p>
    <w:p w:rsidR="00FD5374" w:rsidRDefault="00FD5374">
      <w:pPr>
        <w:pStyle w:val="ConsPlusNonformat"/>
        <w:jc w:val="both"/>
      </w:pPr>
      <w:r>
        <w:t xml:space="preserve">         надзора за соблюдением обязательных требований в области</w:t>
      </w:r>
    </w:p>
    <w:p w:rsidR="00FD5374" w:rsidRDefault="00FD5374">
      <w:pPr>
        <w:pStyle w:val="ConsPlusNonformat"/>
        <w:jc w:val="both"/>
      </w:pPr>
      <w:r>
        <w:t xml:space="preserve">                   обеспечения радиационной безопасности</w:t>
      </w:r>
    </w:p>
    <w:p w:rsidR="00FD5374" w:rsidRDefault="00FD5374">
      <w:pPr>
        <w:pStyle w:val="ConsPlusNonformat"/>
        <w:jc w:val="both"/>
      </w:pPr>
      <w:r>
        <w:t xml:space="preserve">                      при рентгеновской дефектоскопии</w:t>
      </w:r>
    </w:p>
    <w:p w:rsidR="00FD5374" w:rsidRDefault="00FD5374">
      <w:pPr>
        <w:pStyle w:val="ConsPlusNonformat"/>
        <w:jc w:val="both"/>
      </w:pPr>
    </w:p>
    <w:p w:rsidR="00FD5374" w:rsidRDefault="00FD5374">
      <w:pPr>
        <w:pStyle w:val="ConsPlusNonformat"/>
        <w:jc w:val="both"/>
      </w:pPr>
      <w:r>
        <w:t xml:space="preserve">    Настоящая   форма  проверочного  листа  (списка  контрольных  вопросов)</w:t>
      </w:r>
    </w:p>
    <w:p w:rsidR="00FD5374" w:rsidRDefault="00FD5374">
      <w:pPr>
        <w:pStyle w:val="ConsPlusNonformat"/>
        <w:jc w:val="both"/>
      </w:pPr>
      <w:r>
        <w:t>применяется   при  проведении  плановых  проверок  в  рамках  осуществления</w:t>
      </w:r>
    </w:p>
    <w:p w:rsidR="00FD5374" w:rsidRDefault="00FD5374">
      <w:pPr>
        <w:pStyle w:val="ConsPlusNonformat"/>
        <w:jc w:val="both"/>
      </w:pPr>
      <w:r>
        <w:t>федерального   государственного  санитарно-эпидемиологического  надзора  за</w:t>
      </w:r>
    </w:p>
    <w:p w:rsidR="00FD5374" w:rsidRDefault="00FD5374">
      <w:pPr>
        <w:pStyle w:val="ConsPlusNonformat"/>
        <w:jc w:val="both"/>
      </w:pPr>
      <w:r>
        <w:t>соблюдением  обязательных  требований  в  области  обеспечения радиационной</w:t>
      </w:r>
    </w:p>
    <w:p w:rsidR="00FD5374" w:rsidRDefault="00FD5374">
      <w:pPr>
        <w:pStyle w:val="ConsPlusNonformat"/>
        <w:jc w:val="both"/>
      </w:pPr>
      <w:r>
        <w:t>безопасности   юридическими   лицами   при   обращении   с   рентгеновскими</w:t>
      </w:r>
    </w:p>
    <w:p w:rsidR="00FD5374" w:rsidRDefault="00FD5374">
      <w:pPr>
        <w:pStyle w:val="ConsPlusNonformat"/>
        <w:jc w:val="both"/>
      </w:pPr>
      <w:r>
        <w:t>дефектоскопами.</w:t>
      </w:r>
    </w:p>
    <w:p w:rsidR="00FD5374" w:rsidRDefault="00FD5374">
      <w:pPr>
        <w:pStyle w:val="ConsPlusNonformat"/>
        <w:jc w:val="both"/>
      </w:pPr>
      <w:r>
        <w:t xml:space="preserve">    Предмет   проверки   ограничивается  перечнем  вопросов,  включенных  в</w:t>
      </w:r>
    </w:p>
    <w:p w:rsidR="00FD5374" w:rsidRDefault="00FD5374">
      <w:pPr>
        <w:pStyle w:val="ConsPlusNonformat"/>
        <w:jc w:val="both"/>
      </w:pPr>
      <w:r>
        <w:t>проверочный лист (список контрольных вопросов).</w:t>
      </w:r>
    </w:p>
    <w:p w:rsidR="00FD5374" w:rsidRDefault="00FD5374">
      <w:pPr>
        <w:pStyle w:val="ConsPlusNonformat"/>
        <w:jc w:val="both"/>
      </w:pPr>
    </w:p>
    <w:p w:rsidR="00FD5374" w:rsidRDefault="00FD5374">
      <w:pPr>
        <w:pStyle w:val="ConsPlusNonformat"/>
        <w:jc w:val="both"/>
      </w:pPr>
      <w:r>
        <w:t xml:space="preserve">    Наименование проверяемого юридического лица: 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p>
    <w:p w:rsidR="00FD5374" w:rsidRDefault="00FD5374">
      <w:pPr>
        <w:pStyle w:val="ConsPlusNonformat"/>
        <w:jc w:val="both"/>
      </w:pPr>
      <w:r>
        <w:t xml:space="preserve">    Место  проведения  проверки  с  заполнением  проверочного листа и (или)</w:t>
      </w:r>
    </w:p>
    <w:p w:rsidR="00FD5374" w:rsidRDefault="00FD5374">
      <w:pPr>
        <w:pStyle w:val="ConsPlusNonformat"/>
        <w:jc w:val="both"/>
      </w:pPr>
      <w:r>
        <w:t>указание на используемые юридическим лицом производственные объекты:</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p>
    <w:p w:rsidR="00FD5374" w:rsidRDefault="00FD5374">
      <w:pPr>
        <w:pStyle w:val="ConsPlusNonformat"/>
        <w:jc w:val="both"/>
      </w:pPr>
      <w:r>
        <w:t xml:space="preserve">    Реквизиты    распоряжения   или   приказа   руководителя,   заместителя</w:t>
      </w:r>
    </w:p>
    <w:p w:rsidR="00FD5374" w:rsidRDefault="00FD5374">
      <w:pPr>
        <w:pStyle w:val="ConsPlusNonformat"/>
        <w:jc w:val="both"/>
      </w:pPr>
      <w:r>
        <w:t>руководителя   органа  государственного  контроля  (надзора)  о  проведении</w:t>
      </w:r>
    </w:p>
    <w:p w:rsidR="00FD5374" w:rsidRDefault="00FD5374">
      <w:pPr>
        <w:pStyle w:val="ConsPlusNonformat"/>
        <w:jc w:val="both"/>
      </w:pPr>
      <w:r>
        <w:t>проверки:</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p>
    <w:p w:rsidR="00FD5374" w:rsidRDefault="00FD5374">
      <w:pPr>
        <w:pStyle w:val="ConsPlusNonformat"/>
        <w:jc w:val="both"/>
      </w:pPr>
      <w:r>
        <w:t xml:space="preserve">    Учетный  номер  проверки  и  дата присвоения учетного номера проверки в</w:t>
      </w:r>
    </w:p>
    <w:p w:rsidR="00FD5374" w:rsidRDefault="00FD5374">
      <w:pPr>
        <w:pStyle w:val="ConsPlusNonformat"/>
        <w:jc w:val="both"/>
      </w:pPr>
      <w:r>
        <w:t>едином реестре проверок: __________________________________________________</w:t>
      </w:r>
    </w:p>
    <w:p w:rsidR="00FD5374" w:rsidRDefault="00FD5374">
      <w:pPr>
        <w:pStyle w:val="ConsPlusNonformat"/>
        <w:jc w:val="both"/>
      </w:pPr>
    </w:p>
    <w:p w:rsidR="00FD5374" w:rsidRDefault="00FD5374">
      <w:pPr>
        <w:pStyle w:val="ConsPlusNonformat"/>
        <w:jc w:val="both"/>
      </w:pPr>
      <w:r>
        <w:t xml:space="preserve">    Должность, фамилия и инициалы должностного лица, проводящего проверку и</w:t>
      </w:r>
    </w:p>
    <w:p w:rsidR="00FD5374" w:rsidRDefault="00FD5374">
      <w:pPr>
        <w:pStyle w:val="ConsPlusNonformat"/>
        <w:jc w:val="both"/>
      </w:pPr>
      <w:r>
        <w:t>заполняющего проверочный лист:</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lastRenderedPageBreak/>
        <w:t>___________________________________________________________________________</w:t>
      </w:r>
    </w:p>
    <w:p w:rsidR="00FD5374" w:rsidRDefault="00FD5374">
      <w:pPr>
        <w:pStyle w:val="ConsPlusNonformat"/>
        <w:jc w:val="both"/>
      </w:pPr>
    </w:p>
    <w:p w:rsidR="00FD5374" w:rsidRDefault="00FD5374">
      <w:pPr>
        <w:pStyle w:val="ConsPlusNonformat"/>
        <w:jc w:val="both"/>
      </w:pPr>
      <w:r>
        <w:t xml:space="preserve">                                 Перечень</w:t>
      </w:r>
    </w:p>
    <w:p w:rsidR="00FD5374" w:rsidRDefault="00FD5374">
      <w:pPr>
        <w:pStyle w:val="ConsPlusNonformat"/>
        <w:jc w:val="both"/>
      </w:pPr>
      <w:r>
        <w:t xml:space="preserve">         вопросов, отражающих содержание обязательных требований,</w:t>
      </w:r>
    </w:p>
    <w:p w:rsidR="00FD5374" w:rsidRDefault="00FD5374">
      <w:pPr>
        <w:pStyle w:val="ConsPlusNonformat"/>
        <w:jc w:val="both"/>
      </w:pPr>
      <w:r>
        <w:t xml:space="preserve">         ответы на которые однозначно свидетельствуют о соблюдении</w:t>
      </w:r>
    </w:p>
    <w:p w:rsidR="00FD5374" w:rsidRDefault="00FD5374">
      <w:pPr>
        <w:pStyle w:val="ConsPlusNonformat"/>
        <w:jc w:val="both"/>
      </w:pPr>
      <w:r>
        <w:t xml:space="preserve">        или несоблюдении юридическим лицом обязательных требований,</w:t>
      </w:r>
    </w:p>
    <w:p w:rsidR="00FD5374" w:rsidRDefault="00FD5374">
      <w:pPr>
        <w:pStyle w:val="ConsPlusNonformat"/>
        <w:jc w:val="both"/>
      </w:pPr>
      <w:r>
        <w:t xml:space="preserve">                       составляющих предмет проверки</w:t>
      </w:r>
    </w:p>
    <w:p w:rsidR="00FD5374" w:rsidRDefault="00FD5374">
      <w:pPr>
        <w:pStyle w:val="ConsPlusNormal"/>
        <w:ind w:firstLine="54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4"/>
        <w:gridCol w:w="4479"/>
        <w:gridCol w:w="3118"/>
        <w:gridCol w:w="1020"/>
      </w:tblGrid>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N п/п</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Вопросы, отражающие содержания обязательных требований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Реквизиты нормативных правовых актов, с указанием их структурных единиц, которыми установлены обязательные требования</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 xml:space="preserve">Ответы на вопросы </w:t>
            </w:r>
            <w:hyperlink w:anchor="Par593" w:tooltip="&lt;1&gt; Указывается: &quot;да&quot;, если требование соблюдается; &quot;нет&quot;, если требование не соблюдается; &quot;н/р&quot;, если требование на организацию не распространяется" w:history="1">
              <w:r>
                <w:rPr>
                  <w:color w:val="0000FF"/>
                </w:rPr>
                <w:t>&lt;1&gt;</w:t>
              </w:r>
            </w:hyperlink>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Имеется ли в организации санитарно-эпидемиологическое заключение на эксплуатацию, техническое обслуживание и радиационный контроль рентгеновских дефектоскопов?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Пункт 2.5 СанПиН 2.6.1.3164-14 </w:t>
            </w:r>
            <w:hyperlink w:anchor="Par594" w:tooltip="&lt;2&gt; СанПиН 2.6.1.3164-14 &quot;Гигиенические требования по обеспечению радиационной безопасности при рентгеновской дефектоскопии&quot;, утверждены постановлением Главного государственного санитарного врача Российской Федерации от 05.05.2014 N 34 (зарегистрировано в Минюсте России 04.08.2014, регистрационный N 33450) с изменениями, внесенными постановлением Главного государственного санитарного врача Российской Федерации от 30.10.2017 N 132 (зарегистрировано в Минюсте России 24.11.2017, регистрационный N 49009) (да..." w:history="1">
              <w:r>
                <w:rPr>
                  <w:color w:val="0000FF"/>
                </w:rPr>
                <w:t>&lt;2&gt;</w:t>
              </w:r>
            </w:hyperlink>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Осуществляются ли в организации эксплуатация, техническое обслуживание и радиационный контроль рентгеновских дефектоскопов в помещениях, зданиях и на территориях, указанных в санитарно-эпидемиологическом заключении?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Пункт 3.4.3 ОСПОРБ-99/2010 </w:t>
            </w:r>
            <w:hyperlink w:anchor="Par595" w:tooltip="&lt;3&gt; СП 2.6.1.2612-10 &quot;Основные санитарные правила обеспечения радиационной безопасности (ОСПОРБ-99/2010)&quot;, утверждены постановлением Главного государственного санитарного врача Российской Федерации от 26.04.2010 г. N 40 (зарегистрировано в Минюсте России 11.08.2010, регистрационный N 18115) с изменениями, внесенными постановлением Главного государственного санитарного врача Российской Федерации от 16.09.2013 N 43 (зарегистрировано в Минюсте России 05.11.2013, регистрационный N 30309) (далее - ОСПОРБ-99/2..." w:history="1">
              <w:r>
                <w:rPr>
                  <w:color w:val="0000FF"/>
                </w:rPr>
                <w:t>&lt;3&gt;</w:t>
              </w:r>
            </w:hyperlink>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Имеется ли в организации лицензия на осуществление деятельности по обращению с источниками ионизирующего излучения (генерирующими) на эксплуатацию, техническое обслуживание, радиационный контроль, транспортирование, хранение рентгеновских дефектоскопов?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2.5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Представляется ли в орган, осуществляющий федеральный государственный санитарно-эпидемиологический надзор, ежегодно радиационно-гигиенический паспорт организацией, осуществляющей испытания, монтаж, эксплуатацию и техническое обслуживание рентгеновских дефектоскопов?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2.6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Допускаются ли в организации к работам с рентгеновскими дефектоскопами только лица: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2.7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не имеющие медицинских противопоказаний к работе с источниками ионизирующего излучения?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2.7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отнесенные приказом руководителя к категории персонала группы 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2.7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Осуществляется ли в организации обучение (инструктаж) лиц, допущенных к работе с дефектоскопами: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2.7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 правилам работы с рентгеновскими дефектоскопами?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2.7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 правилам радиационной безопасности?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2.7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7.</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Соблюдается ли требование о допуске к работам по монтажу и ремонту рентгеновских дефектоскопов лиц, прошедших обучение?</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2.8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8.</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Имеются ли в организации утвержденные инструкции по радиационной безопасности, регламентирующие порядок проведения рентгено-дефектоскопических работ?</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2.9 СП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9.</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Вносятся ли в организации в инструкции по радиационной безопасности необходимые изменения при любом изменении условий работ?</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2.9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10.</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Составлен ли в организации список лиц, допущенных к проведению рентгено-дефектоскопических работ?</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2.10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Назначены ли в организации лица, ответственные за обеспечение радиационной безопасности при проведении рентгено-дефектоскопических работ?</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2.10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Назначены ли в организации лица, ответственные за проведение </w:t>
            </w:r>
            <w:r>
              <w:lastRenderedPageBreak/>
              <w:t>производственного радиационного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2.10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13.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Назначены ли в организации лица, ответственные за учет и хранение рентгеновских дефектоскопов?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2.10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Регистрируются ли в журнале рентгеновские дефектоскопы, поступившие в организацию?</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2.13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Производится ли выдача переносных и передвижных рентгеновских дефектоскопов из мест постоянного хранения для проведения работ на объектах лицом, ответственным за учет и хранение рентгеновских дефектоскопов, по письменному разрешению руководителя организации?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2.14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Регистрируются ли в организации в журнале выдача и возврат рентгеновских дефектоскопов?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2.14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17.</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Входят ли в состав помещений рентгено-дефектоскопической лаборатории следующие помещения: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3.2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защитная камера (при наличии стационарных рентгеновских дефектоскопов или использовании защитной камеры для работы с переносными рентгеновскими дефектоскопами)?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3.2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пультовая (при наличии защитной камеры)?</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3.2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фотолаборатория (при работе с рентгеновскими пленками)?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3.2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санитарно-бытовые помещения?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3.2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помещение для хранения переносных рентгеновских дефектоскопов (при их наличии)?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3.2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18.</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Предусмотрены ли в организации </w:t>
            </w:r>
            <w:r>
              <w:lastRenderedPageBreak/>
              <w:t>специальные помещения для хранения рентгеновских дефектоскопов и запасных частей к ним?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 xml:space="preserve">Пункт 3.4 СанПиН </w:t>
            </w:r>
            <w:r>
              <w:lastRenderedPageBreak/>
              <w:t>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19.</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Выполнен ли пол в защитной камере рентгено-дефектоскопической лаборатории из электроизолирующих материалов или покрыт диэлектрическими ковриками?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3.6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20.</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Имеется ли электроизолирующее (диэлектрическое) покрытие пола у рабочих мест в защитной камере и пультовой?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3.6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Имеются ли блокировочные устройства для автоматического отключения рентгеновского дефектоскопа в случае удаления либо неправильной установки любого съемного защитного блока на установках с рентгеновскими дефектоскопами в местной защите, состоящей из отдельных съемных защитных блоков?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4.2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Имеется ли световая сигнализация включения-выключения генерации рентгеновского излучения на пульте управления рентгеновским дефектоскопом?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Предусмотрено ли инструкциями по радиационной безопасности отключение рентгеновского дефектоскопа при выявлении неисправности: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4.4 СанПиН 2.6.1.3164-14;</w:t>
            </w:r>
          </w:p>
          <w:p w:rsidR="00FD5374" w:rsidRDefault="00FD5374">
            <w:pPr>
              <w:pStyle w:val="ConsPlusNormal"/>
            </w:pPr>
            <w:r>
              <w:t>пункт 3.4.12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систем блокировки?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4.4 СанПиН 2.6.1.3164-14;</w:t>
            </w:r>
          </w:p>
          <w:p w:rsidR="00FD5374" w:rsidRDefault="00FD5374">
            <w:pPr>
              <w:pStyle w:val="ConsPlusNormal"/>
            </w:pPr>
            <w:r>
              <w:t>пункт 3.4.12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сигнализации?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4.4 СанПиН 2.6.1.3164-14;</w:t>
            </w:r>
          </w:p>
          <w:p w:rsidR="00FD5374" w:rsidRDefault="00FD5374">
            <w:pPr>
              <w:pStyle w:val="ConsPlusNormal"/>
            </w:pPr>
            <w:r>
              <w:t>пункт 3.4.12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Оснащен ли рентгеновский дефектоскоп замковым или кодовым устройством, </w:t>
            </w:r>
            <w:r>
              <w:lastRenderedPageBreak/>
              <w:t>исключающим возможность их включения без использования специального ключа или кода?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4.5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25.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Соблюдаются ли требования радиационной защиты при использовании переносных рентгеновских дефектоскопов в стационарных условиях в производственных помещениях (цехах) по данным производственного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Пункты 5.2, 5.4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мощность амбиентного эквивалента дозы рентгеновского излучения в любой доступной точке на расстоянии 10 см от внешней поверхности защитной камеры, включая защитные устройства технологических проемов для подачи изделий на просвечивание и входные двери, при любых допустимых режимах эксплуатации не должна превышать 2,5 мкЗв/ч?</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Пункты 5.2, 5.4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при проведении рентгеновской дефектоскопии в защитной камере типа "выгородка" без защитного потолочного перекрытия мощность амбиентного эквивалента дозы рентгеновского излучения на рабочих местах, лиц, отнесенных к персоналу группы Б, не должна превышать 2,5 мкЗв/ч?</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Пункты 5.2, 5.4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при проведении рентгеновской дефектоскопии в защитной камере типа "выгородка" без защитного потолочного перекрытия мощность амбиентного эквивалента дозы рентгеновского излучения на рабочих местах, лиц, не отнесенных к персоналу, не должна превышать 0,5 мкЗв/ч?</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мощность амбиентного эквивалента дозы рентгеновского излучения в любой доступной точке на расстоянии 10 см от внешней поверхности стен пультовой не должна превышать 2,5 мкЗв/ч?</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Пункты 5.2, 5.4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 допускается значение мощности </w:t>
            </w:r>
            <w:r>
              <w:lastRenderedPageBreak/>
              <w:t>амбиентного эквивалента дозы рентгеновского излучения не более 10 мкЗв/ч на расстоянии 10 см от поверхности стенки защитной камеры в пределах пультовой, в которой при работе рентгеновского дефектоскопа исключена возможность нахождения лиц, не отнесенных к персоналу группы 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 xml:space="preserve">Пункты 5.2, 5.4 СанПиН </w:t>
            </w:r>
            <w:r>
              <w:lastRenderedPageBreak/>
              <w:t>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мощность амбиентного эквивалента дозы рентгеновского излучения в 10 см от наружной поверхности защитного смотрового окна из пультовой в защитную камеру при работе рентгеновского дефектоскопа не должна превышать 20 мкЗв/ч?</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Пункты 5.2, 5.4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мощность амбиентного эквивалента дозы рентгеновского излучения на постоянных рабочих местах персонала в пультовой не должна превышать 10 мкЗв/ч?</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Пункты 5.2, 5.4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Расположены ли вход в защитную камеру (расположенную в производственном помещении) и проем для подачи просвечиваемых изделий в местах с наименьшими уровнями рентгеновского излучения?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5.3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27.</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Оборудованы ли двери защитных камер блокировками: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5.6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обеспечивающими прекращение генерации рентгеновского излучения при открывании любой двери в защитную камеру?</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5.6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исключающими возможность открытия снаружи двери в защитную камеру при работе рентгеновского дефектоскопа?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5.6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не препятствующими открытию двери в защитную камеру изнутри с одновременным выключением рентгеновского дефектоскопа?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5.6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28.</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Имеется ли в защитной камере хорошо </w:t>
            </w:r>
            <w:r>
              <w:lastRenderedPageBreak/>
              <w:t>заметное и легко доступное устройство для аварийного отключения рентгеновского дефектоскопа и запрета на его включение?</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 xml:space="preserve">Пункт 5.7 СанПиН </w:t>
            </w:r>
            <w:r>
              <w:lastRenderedPageBreak/>
              <w:t>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29.</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Имеется ли в защитной камере звуковая и (или) световая сигнализация: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5.8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предупреждающая о необходимости немедленно покинуть защитную камеру перед включением рентгеновского дефектоскопа?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5.8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минимальное время между включением которой и возможностью включения рентгеновского дефектоскопа достаточно для выхода человека из защитной камеры либо использования им устройства аварийного отключения рентгеновского дефектоскопа?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5.8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30.</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Хранится ли ключ от замка, закрывающего входные двери в защитную камеру и пультовую, у лица, ответственного за эксплуатацию рентгеновского дефектоскопа?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5.9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Соблюдается ли требование открывания входной двери в защитную камеру не во внутрь камеры?</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5.10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Установлены ли световые табло с предупреждающей надписью, которые загораются при включении рентгеновского дефектоскопа и отключаются после его выключения: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5.11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на пульте управления рентгеновским дефектоскопом?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5.11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над входом в защитную камеру?</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5.11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Нанесены ли знаки радиационной опасности: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5.12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на входных дверях защитных камер?</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5.12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на наружной поверхности установок с рентгеновскими дефектоскопами в местной защите?</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5.12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Предусмотрено ли в организации инструкциями по радиационной безопасности выполнение персоналом перед началом работы (в каждую смену):</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5.15 СанПиН 2.6.1.3164-14;</w:t>
            </w:r>
          </w:p>
          <w:p w:rsidR="00FD5374" w:rsidRDefault="00FD5374">
            <w:pPr>
              <w:pStyle w:val="ConsPlusNormal"/>
            </w:pPr>
            <w:r>
              <w:t>пункт 3.4.12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проверки исправности рентгеновского дефектоскопа (подвижных частей, электропроводки, высоковольтного кабеля, заземляющих проводов в защитной камере)?</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5.15 СанПиН 2.6.1.3164-14;</w:t>
            </w:r>
          </w:p>
          <w:p w:rsidR="00FD5374" w:rsidRDefault="00FD5374">
            <w:pPr>
              <w:pStyle w:val="ConsPlusNormal"/>
            </w:pPr>
            <w:r>
              <w:t>пункт 3.4.12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пробного включения рентгеновского дефектоскопа?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5.15 СанПиН 2.6.1.3164-14;</w:t>
            </w:r>
          </w:p>
          <w:p w:rsidR="00FD5374" w:rsidRDefault="00FD5374">
            <w:pPr>
              <w:pStyle w:val="ConsPlusNormal"/>
            </w:pPr>
            <w:r>
              <w:t>пункт 3.4.12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Предусмотрено ли в организации инструкциями по радиационной безопасности выполнение требования о том, что перед началом просвечивания персонал должен удостовериться в отсутствии людей в защитной камере?</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5.16 СанПиН 2.6.1.3164-14;</w:t>
            </w:r>
          </w:p>
          <w:p w:rsidR="00FD5374" w:rsidRDefault="00FD5374">
            <w:pPr>
              <w:pStyle w:val="ConsPlusNormal"/>
            </w:pPr>
            <w:r>
              <w:t>пункт 3.4.12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Предусмотрено ли в организации инструкциями по радиационной безопасности требование о постоянном нахождении дефектоскописта у пульта управления рентгеновским дефектоскопом в течение всего времени просвечивания?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5.17 СанПиН 2.6.1.3164-14;</w:t>
            </w:r>
          </w:p>
          <w:p w:rsidR="00FD5374" w:rsidRDefault="00FD5374">
            <w:pPr>
              <w:pStyle w:val="ConsPlusNormal"/>
            </w:pPr>
            <w:r>
              <w:t>пункт 3.4.12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37.</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Предусмотрено ли в организации инструкциями по радиационной безопасности выполнение требования о том, что эксплуатация рентгеновских дефектоскопов производится только в режимах, предусмотренных их технической документацией и актом технического осмотра?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5.18 СанПиН 2.6.1.3164-14;</w:t>
            </w:r>
          </w:p>
          <w:p w:rsidR="00FD5374" w:rsidRDefault="00FD5374">
            <w:pPr>
              <w:pStyle w:val="ConsPlusNormal"/>
            </w:pPr>
            <w:r>
              <w:t>пункт 3.4.12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38.</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Предусмотрено ли в организации инструкциями по радиационной безопасности выполнение требования о том, что после окончания смены:</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5.19 СанПиН 2.6.1.3164-14;</w:t>
            </w:r>
          </w:p>
          <w:p w:rsidR="00FD5374" w:rsidRDefault="00FD5374">
            <w:pPr>
              <w:pStyle w:val="ConsPlusNormal"/>
            </w:pPr>
            <w:r>
              <w:t>пункт 3.4.12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все сетевые включатели отключаются?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5.19 СанПиН 2.6.1.3164-14;</w:t>
            </w:r>
          </w:p>
          <w:p w:rsidR="00FD5374" w:rsidRDefault="00FD5374">
            <w:pPr>
              <w:pStyle w:val="ConsPlusNormal"/>
            </w:pPr>
            <w:r>
              <w:t>пункт 3.4.12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ручки управления ставятся в исходное положение?</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5.19 СанПиН 2.6.1.3164-14;</w:t>
            </w:r>
          </w:p>
          <w:p w:rsidR="00FD5374" w:rsidRDefault="00FD5374">
            <w:pPr>
              <w:pStyle w:val="ConsPlusNormal"/>
            </w:pPr>
            <w:r>
              <w:t>пункт 3.4.12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снимающиеся ручки управления убираются?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5.19 СанПиН 2.6.1.3164-14;</w:t>
            </w:r>
          </w:p>
          <w:p w:rsidR="00FD5374" w:rsidRDefault="00FD5374">
            <w:pPr>
              <w:pStyle w:val="ConsPlusNormal"/>
            </w:pPr>
            <w:r>
              <w:t>пункт 3.4.12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пульт управления рентгеновским дефектоскопом, а также защитная камера и пультовая запираются?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5.19 СанПиН 2.6.1.3164-14;</w:t>
            </w:r>
          </w:p>
          <w:p w:rsidR="00FD5374" w:rsidRDefault="00FD5374">
            <w:pPr>
              <w:pStyle w:val="ConsPlusNormal"/>
            </w:pPr>
            <w:r>
              <w:t>пункт 3.4.12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ключи от защитной камеры и пультовой, а также ключ от замкового устройства рентгеновского дефектоскопа сдаются лицу, ответственному за его эксплуатацию?</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5.19 СанПиН 2.6.1.3164-14;</w:t>
            </w:r>
          </w:p>
          <w:p w:rsidR="00FD5374" w:rsidRDefault="00FD5374">
            <w:pPr>
              <w:pStyle w:val="ConsPlusNormal"/>
            </w:pPr>
            <w:r>
              <w:t>пункт 3.4.12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39.</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Соблюдаются ли требования радиационной защиты при проведении рентгено-дефектоскопических работ в нестационарных условиях с использованием переносных или передвижных рентгеновских дефектоскопов вне защитных камер и специальных помещений (в цехах, на открытой местности, в полевых условиях) по данным производственного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6.1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средняя мощность дозы облучения персонала (средняя за рабочий день мощность амбиентного эквивалента дозы рентгеновского излучения при максимально возможном времени работы дефектоскопа с учетом его технических характеристик) не более 10 мкЗв/ч?</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6.1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 устанавливается зона ограничения доступа, в которой средняя мощность дозы при работе рентгеновского </w:t>
            </w:r>
            <w:r>
              <w:lastRenderedPageBreak/>
              <w:t>дефектоскопа может превышать 1 мкЗв/ч (для населения)?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6.1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40.</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Соблюдаются ли требования радиационной защиты при проведении рентгено-дефектоскопических работ с переносными рентгеновскими дефектоскопами в специально выделенных производственных помещениях, при которых в смежных по вертикали и горизонтали производственных помещениях средняя мощность дозы (средняя за рабочий день мощность амбиентного эквивалента дозы рентгеновского излучения при максимально возможном времени работы дефектоскопа с учетом его технических характеристик) не должна превышать по результатам производственного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6.2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- 10 мкЗв/ч для помещений, имеющих постоянные рабочие места персонала группы 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6.2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- 20 мкЗв/ч для помещений временного (не более 50% рабочего времени) пребывания персонала группы 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6.2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- 40 мкЗв/ч для помещений эпизодического (не более 25% рабочего времени) пребывания персонала группы 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6.2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- 2,5 мкЗв/ч для помещений, имеющих постоянные рабочие места персонала группы Б?</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6.2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- 5,0 мкЗв/ч для помещений временного (не более 50% рабочего времени) пребывания персонала группы Б?</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6.2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- 10 мкЗв/ч для помещений эпизодического (не более 25% рабочего времени) пребывания персонала группы Б?</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6.2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- 0,5 мкЗв/ч для помещений, имеющих постоянные рабочие места работников, не </w:t>
            </w:r>
            <w:r>
              <w:lastRenderedPageBreak/>
              <w:t>отнесенных к персоналу?</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6.2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41.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Соблюдаются ли в организации требования выполнения защитных устройств установок с рентгеновскими дефектоскопами в местной защите по результатам производственного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6.3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мощность амбиентного эквивалента дозы рентгеновского излучения в любой доступной точке на расстоянии 10 см от наружной поверхности установки или защитного ограждения, исключающего возможность доступа посторонних лиц при работе рентгеновского дефектоскопа, не должна превышать 2,5 мкЗв/ч?</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6.3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мощность амбиентного эквивалента дозы рентгеновского излучения в местах возможного нахождения персонала группы А при работе установки не должна превышать 10 мкЗв/ч?</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6.3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Предусмотрено ли в организации инструкциями по радиационной безопасности выполнение требования о том, что при проведении рентгеновской дефектоскопии с использованием переносных или передвижных рентгеновских дефектоскопов в цехах, на открытых площадках и в полевых условиях:</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6.4 СанПиН 2.6.1.3164-14;</w:t>
            </w:r>
          </w:p>
          <w:p w:rsidR="00FD5374" w:rsidRDefault="00FD5374">
            <w:pPr>
              <w:pStyle w:val="ConsPlusNormal"/>
            </w:pPr>
            <w:r>
              <w:t>пункт 3.4.12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обеспечивается отсутствие посторонних лиц в зоне ограничения доступа при работе рентгеновского дефектоскопа?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6.4 СанПиН 2.6.1.3164-14;</w:t>
            </w:r>
          </w:p>
          <w:p w:rsidR="00FD5374" w:rsidRDefault="00FD5374">
            <w:pPr>
              <w:pStyle w:val="ConsPlusNormal"/>
            </w:pPr>
            <w:r>
              <w:t>пункт 3.4.12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зону ограничения доступа ограждают и маркируют предупреждающими плакатами (надписями), отчетливо видимыми с расстояния не менее 3 метров?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6.4 СанПиН 2.6.1.3164-14;</w:t>
            </w:r>
          </w:p>
          <w:p w:rsidR="00FD5374" w:rsidRDefault="00FD5374">
            <w:pPr>
              <w:pStyle w:val="ConsPlusNormal"/>
            </w:pPr>
            <w:r>
              <w:t>пункт 3.4.12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Предусмотрено ли в организации инструкциями по радиационной безопасности выполнение требования об отсутствии посторонних лиц в зоне </w:t>
            </w:r>
            <w:r>
              <w:lastRenderedPageBreak/>
              <w:t>ограничения доступа при работе рентгеновского дефектоскопа при проведении рентгеновской дефектоскопии с использованием переносных или передвижных рентгеновских дефектоскопов в цехах, на открытых площадках и в полевых условиях?</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6.4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44.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Предусмотрено ли в организации инструкциями по радиационной безопасности выполнение работ по просвечиванию в цехах, на открытых площадках и в полевых условиях двумя работниками?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6.5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Соблюдаются ли в организации для обеспечения радиационной безопасности персонала и населения при проведении работ с переносными (передвижными) рентгеновскими дефектоскопами следующие требования выполнения работ (предусмотренные инструкциями):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6.6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просвечивать изделия при минимально возможном угле расхождения рабочего пучка рентгеновского излучения, используя для этого входящие в комплект рентгеновских дефектоскопов коллиматоры, диафрагмы или тубусы?</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6.6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устанавливать за просвечиваемым изделием защитный экран, перекрывающий прошедший пучок излучения?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6.6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пучок излучения направлять в сторону от рабочих мест и мест, где могут появляться люди, в толстую стену или иное препятствие?</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6.6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уменьшать время просвечивания изделий за счет использования высокочувствительных пленок, усиливающих экранов, цифровых систем регистрации?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6.6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 пульт управления передвижных и </w:t>
            </w:r>
            <w:r>
              <w:lastRenderedPageBreak/>
              <w:t>переносных рентгеновских дефектоскопов размещать с противоположной направлению пучка излучения стороны на таком расстоянии от рентгеновского излучателя, при котором обеспечивается радиационная безопасность персонала (непревышение доз облучения). При невозможности выполнения этого условия использовать специальные защитные экраны, либо оснащать рентгеновские дефектоскопы средствами автоматической задержки включения, дающими возможность персоналу отойти на безопасное расстояние до включения рентгеновского дефектоскопа?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 xml:space="preserve">Пункт 6.6 СанПиН </w:t>
            </w:r>
            <w:r>
              <w:lastRenderedPageBreak/>
              <w:t>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46.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Предусмотрено ли в организации инструкциями по радиационной безопасности выполнение требования, что монтажно-наладочные и ремонтно-профилактические работы проводятся одновременно не менее чем двумя работниками?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7.3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47.</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Навешиваются ли в организации предупредительные знаки: "Не включать", "Работают люди" на выключенный сетевой включатель во время монтажно-наладочных и ремонтно-профилактических работ?</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7.4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48.</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Предусмотрено ли в организации инструкциями по радиационной безопасности выполнение требования, что работы связанные непосредственно с монтажом и ремонтом рентгеновского дефектоскопа (строительные, электротехнические) проводятся в защитной камере и пультовой только после отключения рентгеновского дефектоскопа от сети и получения разрешения от лица, ответственного за эксплуатацию рентгеновского дефектоскопа, в его присутствии?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7.5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49.</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Проводится ли в организации </w:t>
            </w:r>
            <w:r>
              <w:lastRenderedPageBreak/>
              <w:t>технический осмотр рентгеновского дефектоскопа не реже одного раза в месяц?</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 xml:space="preserve">Пункт 7.6 СанПиН </w:t>
            </w:r>
            <w:r>
              <w:lastRenderedPageBreak/>
              <w:t>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50.</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Подвергаются ли в организации осмотру и электротехническому испытанию не реже одного раза в год рентгеновские дефектоскопы в присутствии представителей службы радиационной безопасности?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7.7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51.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Занесены ли в организации в акт результаты ежегодных проверок (с указанием срока устранения отмеченных недостатков) рентгеновских дефектоскопов (трансформатора, рентгеновского излучателя, защитных устройств)?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7.7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52.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Осуществляется ли производственный радиационный контроль в организации, в которой проводится рентгеновская дефектоскопия?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8.1. СанПиН 2.6.1.3164-14;</w:t>
            </w:r>
          </w:p>
          <w:p w:rsidR="00FD5374" w:rsidRDefault="00FD5374">
            <w:pPr>
              <w:pStyle w:val="ConsPlusNormal"/>
            </w:pPr>
            <w:r>
              <w:t>пункт 2.4.6 ОСПОРБ 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53.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Разработана ли в организации программа радиационного контроля, согласованная с органом, уполномоченным осуществлять федеральный государственный санитарно-эпидемиологический надзор, устанавливающая, с учетом особенностей и условий выполняемых работ, следующие характеристики радиационного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8.3 СанПиН 2.6.1.3164-14;</w:t>
            </w:r>
          </w:p>
          <w:p w:rsidR="00FD5374" w:rsidRDefault="00FD5374">
            <w:pPr>
              <w:pStyle w:val="ConsPlusNormal"/>
            </w:pPr>
            <w:r>
              <w:t>пункт 2.4.6 ОСПОРБ-99/2010;</w:t>
            </w:r>
          </w:p>
          <w:p w:rsidR="00FD5374" w:rsidRDefault="00FD5374">
            <w:pPr>
              <w:pStyle w:val="ConsPlusNormal"/>
            </w:pPr>
            <w:r>
              <w:t xml:space="preserve">пункт 2 статьи 11 ФЗ N 3-ФЗ </w:t>
            </w:r>
            <w:hyperlink w:anchor="Par598" w:tooltip="&lt;4&gt; Федеральный закон от 09.01.1999 N 3-ФЗ &quot;О радиационной безопасности населения&quot; (Собрание законодательства Российской Федерации, 1996, N 3, ст. 141; 2004, N 35, ст. 3607; N 30 (часть 2), ст. 3616; N 30 (часть I), ст. 4590; N 35 (часть I), ст. 4596) (далее - N 3-ФЗ)" w:history="1">
              <w:r>
                <w:rPr>
                  <w:color w:val="0000FF"/>
                </w:rPr>
                <w:t>&lt;4&gt;</w:t>
              </w:r>
            </w:hyperlink>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объем?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8.3 СанПиН 2.6.1.3164-14;</w:t>
            </w:r>
          </w:p>
          <w:p w:rsidR="00FD5374" w:rsidRDefault="00FD5374">
            <w:pPr>
              <w:pStyle w:val="ConsPlusNormal"/>
            </w:pPr>
            <w:r>
              <w:t>пункт 2.4.6 ОСПОРБ 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характер?</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8.3 СанПиН 2.6.1.3164-14;</w:t>
            </w:r>
          </w:p>
          <w:p w:rsidR="00FD5374" w:rsidRDefault="00FD5374">
            <w:pPr>
              <w:pStyle w:val="ConsPlusNormal"/>
            </w:pPr>
            <w:r>
              <w:t>пункт 2.4.6 ОСПОРБ 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периодичность?</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8.3 СанПиН 2.6.1.3164-14;</w:t>
            </w:r>
          </w:p>
          <w:p w:rsidR="00FD5374" w:rsidRDefault="00FD5374">
            <w:pPr>
              <w:pStyle w:val="ConsPlusNormal"/>
            </w:pPr>
            <w:r>
              <w:t>пункт 2.4.6 ОСПОРБ 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порядок регистрации результатов?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8.3 СанПиН 2.6.1.3164-14;</w:t>
            </w:r>
          </w:p>
          <w:p w:rsidR="00FD5374" w:rsidRDefault="00FD5374">
            <w:pPr>
              <w:pStyle w:val="ConsPlusNormal"/>
            </w:pPr>
            <w:r>
              <w:t>пункт 2.4.6 ОСПОРБ 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54.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Включены ли в программу производственного радиационного контроля в организации: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8.4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измерение мощности амбиентного эквивалента дозы рентгеновского излучения на рабочих местах персонала - один раз в квартал?</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8.4.1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измерение мощности амбиентного эквивалента дозы рентгеновского излучения на рабочих местах персонала при каждом изменении условий просвечивания (увеличение рабочего напряжения или мощности рентгеновского дефектоскопа, изменение режима его эксплуатации, изменение конфигурации пучка рентгеновского излучения, изменение конструкции защитных устройств)?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8.4.1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измерение индивидуальных доз внешнего облучения персонала группы А - постоянно, с регистрацией результатов 1 раз в квартал?</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8.4.2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55.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Проводятся ли в организации при осуществлении работ с использованием переносных и передвижных рентгеновских дефектоскопов вне защитной камеры по данным программы производственного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8.5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проверка защитных устройств (ширм, экранов) два раза в год, и - при обнаружении видимых повреждений?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8.5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определение размеров зоны ограничения доступа один раз в год, а также - каждый раз при изменении условий просвечивания?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8.5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 измерение мощности амбиентного </w:t>
            </w:r>
            <w:r>
              <w:lastRenderedPageBreak/>
              <w:t>эквивалента дозы в смежных помещениях и на рабочих местах (при проведении работ по дефектоскопии в производственных помещениях) один раз в год, а также - каждый раз при изменении условий просвечивания?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 xml:space="preserve">Пункт 8.5 СанПиН </w:t>
            </w:r>
            <w:r>
              <w:lastRenderedPageBreak/>
              <w:t>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56.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Проводятся ли в организации при осуществлении работ с рентгеновскими дефектоскопами, размещенными в защитных камерах:</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8.6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проверка стационарных защитных устройств один раз в год, а также - после окончания строительных и ремонтных работ, затрагивающих эти защитные устройства?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8.6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измерение мощности амбиентного эквивалента дозы в 10 см от внешней поверхности защитной камеры (для защитных камер, расположенных в производственных помещениях) один раз в год, а также - каждый раз при изменении условий просвечивания?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8.6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измерение мощности амбиентного эквивалента дозы на рабочих местах (для защитных камер, расположенных в производственных помещениях и не имеющих защитного потолочного перекрытия) один раз в год, а также - каждый раз при изменении условий просвечивания?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8.6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проверка исправности систем блокировки и сигнализации в каждую смену перед началом работы?</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8.6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57.</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Осуществляются ли в организации один раз в квартал проверки радиационной защиты:</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8.7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установок с рентгеновскими дефектоскопами в местной защите?</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8.7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технологических проемов?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8.7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58.</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Осуществляются ли в организации по данным программы производственного контроля повторные измерения после устранения дефектов в защите при регистрации превышений допустимых уровней мощности амбиентного эквивалента дозы рентгеновского излучения на наружных поверхностях защитных устройств, защитных камер, ширм?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8.8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59.</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Соответствуют ли дозиметрические приборы, использующиеся в организации для проведения радиационного контроля, следующим требованиям: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8.9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имеют свидетельство о поверке?</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8.9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позволяют измерять мощность амбиентного эквивалента дозы рентгеновского излучения с энергией от 50 до 500 кэВ в диапазоне от 0,1 мкЗв/ч по 10 мЗв/ч?</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8.9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для проведения радиационного контроля за импульсными рентгеновскими дефектоскопами используют дозиметрические приборы, предназначенные для измерения импульсного рентгеновского излучения?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8.9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60.</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Осуществляется ли в организации регистрация результатов производственного радиационного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Пункты 8.10, 8.11 СанПиН 2.6.1.3164-14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bl>
    <w:p w:rsidR="00FD5374" w:rsidRDefault="00FD5374">
      <w:pPr>
        <w:pStyle w:val="ConsPlusNormal"/>
        <w:ind w:firstLine="540"/>
        <w:jc w:val="both"/>
      </w:pPr>
    </w:p>
    <w:p w:rsidR="00FD5374" w:rsidRDefault="00FD5374">
      <w:pPr>
        <w:pStyle w:val="ConsPlusNonformat"/>
        <w:jc w:val="both"/>
      </w:pPr>
      <w:r>
        <w:t>_________________________________    ___________    _______________ 20__ г.</w:t>
      </w:r>
    </w:p>
    <w:p w:rsidR="00FD5374" w:rsidRDefault="00FD5374">
      <w:pPr>
        <w:pStyle w:val="ConsPlusNonformat"/>
        <w:jc w:val="both"/>
      </w:pPr>
      <w:r>
        <w:t>(должность, инициалы и фамилия       (подпись)      (дата)</w:t>
      </w:r>
    </w:p>
    <w:p w:rsidR="00FD5374" w:rsidRDefault="00FD5374">
      <w:pPr>
        <w:pStyle w:val="ConsPlusNonformat"/>
        <w:jc w:val="both"/>
      </w:pPr>
      <w:r>
        <w:t>представителя проверяемого</w:t>
      </w:r>
    </w:p>
    <w:p w:rsidR="00FD5374" w:rsidRDefault="00FD5374">
      <w:pPr>
        <w:pStyle w:val="ConsPlusNonformat"/>
        <w:jc w:val="both"/>
      </w:pPr>
      <w:r>
        <w:t>юридического лица)</w:t>
      </w:r>
    </w:p>
    <w:p w:rsidR="00FD5374" w:rsidRDefault="00FD5374">
      <w:pPr>
        <w:pStyle w:val="ConsPlusNonformat"/>
        <w:jc w:val="both"/>
      </w:pPr>
    </w:p>
    <w:p w:rsidR="00FD5374" w:rsidRDefault="00FD5374">
      <w:pPr>
        <w:pStyle w:val="ConsPlusNonformat"/>
        <w:jc w:val="both"/>
      </w:pPr>
      <w:r>
        <w:t>_________________________________    ___________    _______________ 20__ г.</w:t>
      </w:r>
    </w:p>
    <w:p w:rsidR="00FD5374" w:rsidRDefault="00FD5374">
      <w:pPr>
        <w:pStyle w:val="ConsPlusNonformat"/>
        <w:jc w:val="both"/>
      </w:pPr>
      <w:r>
        <w:t>(должность, инициалы и фамилия       (подпись)      (дата)</w:t>
      </w:r>
    </w:p>
    <w:p w:rsidR="00FD5374" w:rsidRDefault="00FD5374">
      <w:pPr>
        <w:pStyle w:val="ConsPlusNonformat"/>
        <w:jc w:val="both"/>
      </w:pPr>
      <w:r>
        <w:t>должностного лица, проводящего</w:t>
      </w:r>
    </w:p>
    <w:p w:rsidR="00FD5374" w:rsidRDefault="00FD5374">
      <w:pPr>
        <w:pStyle w:val="ConsPlusNonformat"/>
        <w:jc w:val="both"/>
      </w:pPr>
      <w:r>
        <w:t>проверку)</w:t>
      </w:r>
    </w:p>
    <w:p w:rsidR="00FD5374" w:rsidRDefault="00FD5374">
      <w:pPr>
        <w:pStyle w:val="ConsPlusNormal"/>
        <w:ind w:firstLine="540"/>
        <w:jc w:val="both"/>
      </w:pPr>
    </w:p>
    <w:p w:rsidR="00FD5374" w:rsidRDefault="00FD5374">
      <w:pPr>
        <w:pStyle w:val="ConsPlusNormal"/>
        <w:ind w:firstLine="540"/>
        <w:jc w:val="both"/>
      </w:pPr>
      <w:r>
        <w:t>--------------------------------</w:t>
      </w:r>
    </w:p>
    <w:p w:rsidR="00FD5374" w:rsidRDefault="00FD5374">
      <w:pPr>
        <w:pStyle w:val="ConsPlusNormal"/>
        <w:spacing w:before="240"/>
        <w:ind w:firstLine="540"/>
        <w:jc w:val="both"/>
      </w:pPr>
      <w:bookmarkStart w:id="2" w:name="Par593"/>
      <w:bookmarkEnd w:id="2"/>
      <w:r>
        <w:lastRenderedPageBreak/>
        <w:t>&lt;1&gt; Указывается: "да", если требование соблюдается; "нет", если требование не соблюдается; "н/р", если требование на организацию не распространяется</w:t>
      </w:r>
    </w:p>
    <w:p w:rsidR="00FD5374" w:rsidRDefault="00FD5374">
      <w:pPr>
        <w:pStyle w:val="ConsPlusNormal"/>
        <w:spacing w:before="240"/>
        <w:ind w:firstLine="540"/>
        <w:jc w:val="both"/>
      </w:pPr>
      <w:bookmarkStart w:id="3" w:name="Par594"/>
      <w:bookmarkEnd w:id="3"/>
      <w:r>
        <w:t>&lt;2&gt; СанПиН 2.6.1.3164-14 "Гигиенические требования по обеспечению радиационной безопасности при рентгеновской дефектоскопии", утверждены постановлением Главного государственного санитарного врача Российской Федерации от 05.05.2014 N 34 (зарегистрировано в Минюсте России 04.08.2014, регистрационный N 33450) с изменениями, внесенными постановлением Главного государственного санитарного врача Российской Федерации от 30.10.2017 N 132 (зарегистрировано в Минюсте России 24.11.2017, регистрационный N 49009) (далее - СанПиН 2.6.1.3164-14)</w:t>
      </w:r>
    </w:p>
    <w:p w:rsidR="00FD5374" w:rsidRDefault="00FD5374">
      <w:pPr>
        <w:pStyle w:val="ConsPlusNormal"/>
        <w:spacing w:before="240"/>
        <w:ind w:firstLine="540"/>
        <w:jc w:val="both"/>
      </w:pPr>
      <w:bookmarkStart w:id="4" w:name="Par595"/>
      <w:bookmarkEnd w:id="4"/>
      <w:r>
        <w:t>&lt;3&gt; СП 2.6.1.2612-10 "Основные санитарные правила обеспечения радиационной безопасности (ОСПОРБ-99/2010)", утверждены постановлением Главного государственного санитарного врача Российской Федерации от 26.04.2010 г. N 40 (зарегистрировано в Минюсте России 11.08.2010, регистрационный N 18115) с изменениями, внесенными постановлением Главного государственного санитарного врача Российской Федерации от 16.09.2013 N 43 (зарегистрировано в Минюсте России 05.11.2013, регистрационный N 30309) (далее - ОСПОРБ-99/2010)</w:t>
      </w:r>
    </w:p>
    <w:p w:rsidR="00FD5374" w:rsidRDefault="00FD5374">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FD5374">
        <w:trPr>
          <w:jc w:val="center"/>
        </w:trPr>
        <w:tc>
          <w:tcPr>
            <w:tcW w:w="10147" w:type="dxa"/>
            <w:tcBorders>
              <w:left w:val="single" w:sz="24" w:space="0" w:color="CED3F1"/>
              <w:right w:val="single" w:sz="24" w:space="0" w:color="F4F3F8"/>
            </w:tcBorders>
            <w:shd w:val="clear" w:color="auto" w:fill="F4F3F8"/>
          </w:tcPr>
          <w:p w:rsidR="00FD5374" w:rsidRDefault="00FD5374">
            <w:pPr>
              <w:pStyle w:val="ConsPlusNormal"/>
              <w:jc w:val="both"/>
              <w:rPr>
                <w:color w:val="392C69"/>
              </w:rPr>
            </w:pPr>
            <w:r>
              <w:rPr>
                <w:color w:val="392C69"/>
              </w:rPr>
              <w:t>КонсультантПлюс: примечание.</w:t>
            </w:r>
          </w:p>
          <w:p w:rsidR="00FD5374" w:rsidRDefault="00FD5374">
            <w:pPr>
              <w:pStyle w:val="ConsPlusNormal"/>
              <w:jc w:val="both"/>
              <w:rPr>
                <w:color w:val="392C69"/>
              </w:rPr>
            </w:pPr>
            <w:r>
              <w:rPr>
                <w:color w:val="392C69"/>
              </w:rPr>
              <w:t>В официальном тексте документа, видимо, допущена опечатка: имеется в виду Федеральный закон N 3-ФЗ от 09.01.1996, а не от 09.01.1999.</w:t>
            </w:r>
          </w:p>
        </w:tc>
      </w:tr>
    </w:tbl>
    <w:p w:rsidR="00FD5374" w:rsidRDefault="00FD5374">
      <w:pPr>
        <w:pStyle w:val="ConsPlusNormal"/>
        <w:spacing w:before="300"/>
        <w:ind w:firstLine="540"/>
        <w:jc w:val="both"/>
      </w:pPr>
      <w:bookmarkStart w:id="5" w:name="Par598"/>
      <w:bookmarkEnd w:id="5"/>
      <w:r>
        <w:t>&lt;4&gt; Федеральный закон от 09.01.1999 N 3-ФЗ "О радиационной безопасности населения" (Собрание законодательства Российской Федерации, 1996, N 3, ст. 141; 2004, N 35, ст. 3607; N 30 (часть 2), ст. 3616; N 30 (часть I), ст. 4590; N 35 (часть I), ст. 4596) (далее - N 3-ФЗ)</w:t>
      </w:r>
    </w:p>
    <w:p w:rsidR="00FD5374" w:rsidRDefault="00FD5374">
      <w:pPr>
        <w:pStyle w:val="ConsPlusNormal"/>
        <w:ind w:firstLine="540"/>
        <w:jc w:val="both"/>
      </w:pPr>
    </w:p>
    <w:p w:rsidR="00FD5374" w:rsidRDefault="00FD5374">
      <w:pPr>
        <w:pStyle w:val="ConsPlusNormal"/>
        <w:ind w:firstLine="540"/>
        <w:jc w:val="both"/>
      </w:pPr>
    </w:p>
    <w:p w:rsidR="00FD5374" w:rsidRDefault="00FD5374">
      <w:pPr>
        <w:pStyle w:val="ConsPlusNormal"/>
        <w:ind w:firstLine="540"/>
        <w:jc w:val="both"/>
      </w:pPr>
    </w:p>
    <w:p w:rsidR="00FD5374" w:rsidRDefault="00FD5374">
      <w:pPr>
        <w:pStyle w:val="ConsPlusNormal"/>
        <w:ind w:firstLine="540"/>
        <w:jc w:val="both"/>
      </w:pPr>
    </w:p>
    <w:p w:rsidR="00FD5374" w:rsidRDefault="00FD5374">
      <w:pPr>
        <w:pStyle w:val="ConsPlusNormal"/>
        <w:ind w:firstLine="540"/>
        <w:jc w:val="both"/>
      </w:pPr>
    </w:p>
    <w:p w:rsidR="00FD5374" w:rsidRDefault="00FD5374">
      <w:pPr>
        <w:pStyle w:val="ConsPlusNormal"/>
        <w:jc w:val="right"/>
        <w:outlineLvl w:val="0"/>
      </w:pPr>
      <w:r>
        <w:t>Приложение 2</w:t>
      </w:r>
    </w:p>
    <w:p w:rsidR="00FD5374" w:rsidRDefault="00FD5374">
      <w:pPr>
        <w:pStyle w:val="ConsPlusNormal"/>
        <w:ind w:firstLine="540"/>
        <w:jc w:val="both"/>
      </w:pPr>
    </w:p>
    <w:p w:rsidR="00FD5374" w:rsidRDefault="00FD5374">
      <w:pPr>
        <w:pStyle w:val="ConsPlusNormal"/>
        <w:jc w:val="right"/>
      </w:pPr>
      <w:r>
        <w:t>Утверждена</w:t>
      </w:r>
    </w:p>
    <w:p w:rsidR="00FD5374" w:rsidRDefault="00FD5374">
      <w:pPr>
        <w:pStyle w:val="ConsPlusNormal"/>
        <w:jc w:val="right"/>
      </w:pPr>
      <w:r>
        <w:t>приказом ФМБА России</w:t>
      </w:r>
    </w:p>
    <w:p w:rsidR="00FD5374" w:rsidRDefault="00FD5374">
      <w:pPr>
        <w:pStyle w:val="ConsPlusNormal"/>
        <w:jc w:val="right"/>
      </w:pPr>
      <w:r>
        <w:t>от 15 января 2019 г. N 7</w:t>
      </w:r>
    </w:p>
    <w:p w:rsidR="00FD5374" w:rsidRDefault="00FD5374">
      <w:pPr>
        <w:pStyle w:val="ConsPlusNormal"/>
        <w:ind w:firstLine="540"/>
        <w:jc w:val="both"/>
      </w:pPr>
    </w:p>
    <w:p w:rsidR="00FD5374" w:rsidRDefault="00FD5374">
      <w:pPr>
        <w:pStyle w:val="ConsPlusNormal"/>
        <w:jc w:val="right"/>
      </w:pPr>
      <w:r>
        <w:t>Форма</w:t>
      </w:r>
    </w:p>
    <w:p w:rsidR="00FD5374" w:rsidRDefault="00FD5374">
      <w:pPr>
        <w:pStyle w:val="ConsPlusNormal"/>
        <w:ind w:firstLine="540"/>
        <w:jc w:val="both"/>
      </w:pPr>
    </w:p>
    <w:p w:rsidR="00FD5374" w:rsidRDefault="00FD5374">
      <w:pPr>
        <w:pStyle w:val="ConsPlusNonformat"/>
        <w:jc w:val="both"/>
      </w:pPr>
      <w:r>
        <w:t xml:space="preserve">             Министерство здравоохранения Российской Федерации</w:t>
      </w:r>
    </w:p>
    <w:p w:rsidR="00FD5374" w:rsidRDefault="00FD5374">
      <w:pPr>
        <w:pStyle w:val="ConsPlusNonformat"/>
        <w:jc w:val="both"/>
      </w:pPr>
    </w:p>
    <w:p w:rsidR="00FD5374" w:rsidRDefault="00FD5374">
      <w:pPr>
        <w:pStyle w:val="ConsPlusNonformat"/>
        <w:jc w:val="both"/>
      </w:pPr>
      <w:r>
        <w:t xml:space="preserve">                Федеральное медико-биологическое агентство</w:t>
      </w:r>
    </w:p>
    <w:p w:rsidR="00FD5374" w:rsidRDefault="00FD5374">
      <w:pPr>
        <w:pStyle w:val="ConsPlusNonformat"/>
        <w:jc w:val="both"/>
      </w:pP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 xml:space="preserve">          наименование органа государственного контроля (надзора)</w:t>
      </w:r>
    </w:p>
    <w:p w:rsidR="00FD5374" w:rsidRDefault="00FD5374">
      <w:pPr>
        <w:pStyle w:val="ConsPlusNonformat"/>
        <w:jc w:val="both"/>
      </w:pPr>
    </w:p>
    <w:p w:rsidR="00FD5374" w:rsidRDefault="00FD5374">
      <w:pPr>
        <w:pStyle w:val="ConsPlusNonformat"/>
        <w:jc w:val="both"/>
      </w:pPr>
      <w:bookmarkStart w:id="6" w:name="Par619"/>
      <w:bookmarkEnd w:id="6"/>
      <w:r>
        <w:t xml:space="preserve">                             Проверочный лист</w:t>
      </w:r>
    </w:p>
    <w:p w:rsidR="00FD5374" w:rsidRDefault="00FD5374">
      <w:pPr>
        <w:pStyle w:val="ConsPlusNonformat"/>
        <w:jc w:val="both"/>
      </w:pPr>
      <w:r>
        <w:t xml:space="preserve">              (список контрольных вопросов) для осуществления</w:t>
      </w:r>
    </w:p>
    <w:p w:rsidR="00FD5374" w:rsidRDefault="00FD5374">
      <w:pPr>
        <w:pStyle w:val="ConsPlusNonformat"/>
        <w:jc w:val="both"/>
      </w:pPr>
      <w:r>
        <w:lastRenderedPageBreak/>
        <w:t xml:space="preserve">        федерального государственного санитарно-эпидемиологического</w:t>
      </w:r>
    </w:p>
    <w:p w:rsidR="00FD5374" w:rsidRDefault="00FD5374">
      <w:pPr>
        <w:pStyle w:val="ConsPlusNonformat"/>
        <w:jc w:val="both"/>
      </w:pPr>
      <w:r>
        <w:t xml:space="preserve">         надзора за соблюдением обязательных требований в области</w:t>
      </w:r>
    </w:p>
    <w:p w:rsidR="00FD5374" w:rsidRDefault="00FD5374">
      <w:pPr>
        <w:pStyle w:val="ConsPlusNonformat"/>
        <w:jc w:val="both"/>
      </w:pPr>
      <w:r>
        <w:t xml:space="preserve">                   обеспечения радиационной безопасности</w:t>
      </w:r>
    </w:p>
    <w:p w:rsidR="00FD5374" w:rsidRDefault="00FD5374">
      <w:pPr>
        <w:pStyle w:val="ConsPlusNonformat"/>
        <w:jc w:val="both"/>
      </w:pPr>
      <w:r>
        <w:t xml:space="preserve">                     при радионуклидной дефектоскопии</w:t>
      </w:r>
    </w:p>
    <w:p w:rsidR="00FD5374" w:rsidRDefault="00FD5374">
      <w:pPr>
        <w:pStyle w:val="ConsPlusNonformat"/>
        <w:jc w:val="both"/>
      </w:pPr>
    </w:p>
    <w:p w:rsidR="00FD5374" w:rsidRDefault="00FD5374">
      <w:pPr>
        <w:pStyle w:val="ConsPlusNonformat"/>
        <w:jc w:val="both"/>
      </w:pPr>
      <w:r>
        <w:t xml:space="preserve">    Настоящая   форма  проверочного  листа  (списка  контрольных  вопросов)</w:t>
      </w:r>
    </w:p>
    <w:p w:rsidR="00FD5374" w:rsidRDefault="00FD5374">
      <w:pPr>
        <w:pStyle w:val="ConsPlusNonformat"/>
        <w:jc w:val="both"/>
      </w:pPr>
      <w:r>
        <w:t>применяется   при  проведении  плановых  проверок  в  рамках  осуществления</w:t>
      </w:r>
    </w:p>
    <w:p w:rsidR="00FD5374" w:rsidRDefault="00FD5374">
      <w:pPr>
        <w:pStyle w:val="ConsPlusNonformat"/>
        <w:jc w:val="both"/>
      </w:pPr>
      <w:r>
        <w:t>федерального   государственного  санитарно-эпидемиологического  надзора  за</w:t>
      </w:r>
    </w:p>
    <w:p w:rsidR="00FD5374" w:rsidRDefault="00FD5374">
      <w:pPr>
        <w:pStyle w:val="ConsPlusNonformat"/>
        <w:jc w:val="both"/>
      </w:pPr>
      <w:r>
        <w:t>соблюдением  обязательных  требований  в  области  обеспечения радиационной</w:t>
      </w:r>
    </w:p>
    <w:p w:rsidR="00FD5374" w:rsidRDefault="00FD5374">
      <w:pPr>
        <w:pStyle w:val="ConsPlusNonformat"/>
        <w:jc w:val="both"/>
      </w:pPr>
      <w:r>
        <w:t>безопасности   юридическими   лицами   при   обращении   с  радионуклидными</w:t>
      </w:r>
    </w:p>
    <w:p w:rsidR="00FD5374" w:rsidRDefault="00FD5374">
      <w:pPr>
        <w:pStyle w:val="ConsPlusNonformat"/>
        <w:jc w:val="both"/>
      </w:pPr>
      <w:r>
        <w:t>дефектоскопами.</w:t>
      </w:r>
    </w:p>
    <w:p w:rsidR="00FD5374" w:rsidRDefault="00FD5374">
      <w:pPr>
        <w:pStyle w:val="ConsPlusNonformat"/>
        <w:jc w:val="both"/>
      </w:pPr>
      <w:r>
        <w:t xml:space="preserve">    Предмет   проверки   ограничивается  перечнем  вопросов,  включенных  в</w:t>
      </w:r>
    </w:p>
    <w:p w:rsidR="00FD5374" w:rsidRDefault="00FD5374">
      <w:pPr>
        <w:pStyle w:val="ConsPlusNonformat"/>
        <w:jc w:val="both"/>
      </w:pPr>
      <w:r>
        <w:t>проверочный лист (список контрольных вопросов).</w:t>
      </w:r>
    </w:p>
    <w:p w:rsidR="00FD5374" w:rsidRDefault="00FD5374">
      <w:pPr>
        <w:pStyle w:val="ConsPlusNonformat"/>
        <w:jc w:val="both"/>
      </w:pPr>
    </w:p>
    <w:p w:rsidR="00FD5374" w:rsidRDefault="00FD5374">
      <w:pPr>
        <w:pStyle w:val="ConsPlusNonformat"/>
        <w:jc w:val="both"/>
      </w:pPr>
      <w:r>
        <w:t xml:space="preserve">    Наименование проверяемого юридического лица: 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p>
    <w:p w:rsidR="00FD5374" w:rsidRDefault="00FD5374">
      <w:pPr>
        <w:pStyle w:val="ConsPlusNonformat"/>
        <w:jc w:val="both"/>
      </w:pPr>
      <w:r>
        <w:t xml:space="preserve">    Место  проведения  проверки  с  заполнением  проверочного листа и (или)</w:t>
      </w:r>
    </w:p>
    <w:p w:rsidR="00FD5374" w:rsidRDefault="00FD5374">
      <w:pPr>
        <w:pStyle w:val="ConsPlusNonformat"/>
        <w:jc w:val="both"/>
      </w:pPr>
      <w:r>
        <w:t>указание на используемые юридическим лицом производственные объекты:</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p>
    <w:p w:rsidR="00FD5374" w:rsidRDefault="00FD5374">
      <w:pPr>
        <w:pStyle w:val="ConsPlusNonformat"/>
        <w:jc w:val="both"/>
      </w:pPr>
      <w:r>
        <w:t xml:space="preserve">    Реквизиты    распоряжения   или   приказа   руководителя,   заместителя</w:t>
      </w:r>
    </w:p>
    <w:p w:rsidR="00FD5374" w:rsidRDefault="00FD5374">
      <w:pPr>
        <w:pStyle w:val="ConsPlusNonformat"/>
        <w:jc w:val="both"/>
      </w:pPr>
      <w:r>
        <w:t>руководителя   органа  государственного  контроля  (надзора)  о  проведении</w:t>
      </w:r>
    </w:p>
    <w:p w:rsidR="00FD5374" w:rsidRDefault="00FD5374">
      <w:pPr>
        <w:pStyle w:val="ConsPlusNonformat"/>
        <w:jc w:val="both"/>
      </w:pPr>
      <w:r>
        <w:t>проверки:</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p>
    <w:p w:rsidR="00FD5374" w:rsidRDefault="00FD5374">
      <w:pPr>
        <w:pStyle w:val="ConsPlusNonformat"/>
        <w:jc w:val="both"/>
      </w:pPr>
      <w:r>
        <w:t xml:space="preserve">    Учетный  номер  проверки  и  дата присвоения учетного номера проверки в</w:t>
      </w:r>
    </w:p>
    <w:p w:rsidR="00FD5374" w:rsidRDefault="00FD5374">
      <w:pPr>
        <w:pStyle w:val="ConsPlusNonformat"/>
        <w:jc w:val="both"/>
      </w:pPr>
      <w:r>
        <w:t>едином реестре проверок: __________________________________________________</w:t>
      </w:r>
    </w:p>
    <w:p w:rsidR="00FD5374" w:rsidRDefault="00FD5374">
      <w:pPr>
        <w:pStyle w:val="ConsPlusNonformat"/>
        <w:jc w:val="both"/>
      </w:pPr>
    </w:p>
    <w:p w:rsidR="00FD5374" w:rsidRDefault="00FD5374">
      <w:pPr>
        <w:pStyle w:val="ConsPlusNonformat"/>
        <w:jc w:val="both"/>
      </w:pPr>
      <w:r>
        <w:t xml:space="preserve">    Должность, фамилия и инициалы должностного лица, проводящего проверку и</w:t>
      </w:r>
    </w:p>
    <w:p w:rsidR="00FD5374" w:rsidRDefault="00FD5374">
      <w:pPr>
        <w:pStyle w:val="ConsPlusNonformat"/>
        <w:jc w:val="both"/>
      </w:pPr>
      <w:r>
        <w:t>заполняющего проверочный лист:</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p>
    <w:p w:rsidR="00FD5374" w:rsidRDefault="00FD5374">
      <w:pPr>
        <w:pStyle w:val="ConsPlusNonformat"/>
        <w:jc w:val="both"/>
      </w:pPr>
      <w:r>
        <w:t xml:space="preserve">                                 Перечень</w:t>
      </w:r>
    </w:p>
    <w:p w:rsidR="00FD5374" w:rsidRDefault="00FD5374">
      <w:pPr>
        <w:pStyle w:val="ConsPlusNonformat"/>
        <w:jc w:val="both"/>
      </w:pPr>
      <w:r>
        <w:t xml:space="preserve">         вопросов, отражающих содержание обязательных требований,</w:t>
      </w:r>
    </w:p>
    <w:p w:rsidR="00FD5374" w:rsidRDefault="00FD5374">
      <w:pPr>
        <w:pStyle w:val="ConsPlusNonformat"/>
        <w:jc w:val="both"/>
      </w:pPr>
      <w:r>
        <w:t xml:space="preserve">         ответы на которые однозначно свидетельствуют о соблюдении</w:t>
      </w:r>
    </w:p>
    <w:p w:rsidR="00FD5374" w:rsidRDefault="00FD5374">
      <w:pPr>
        <w:pStyle w:val="ConsPlusNonformat"/>
        <w:jc w:val="both"/>
      </w:pPr>
      <w:r>
        <w:t xml:space="preserve">        или несоблюдении юридическим лицом обязательных требований,</w:t>
      </w:r>
    </w:p>
    <w:p w:rsidR="00FD5374" w:rsidRDefault="00FD5374">
      <w:pPr>
        <w:pStyle w:val="ConsPlusNonformat"/>
        <w:jc w:val="both"/>
      </w:pPr>
      <w:r>
        <w:t xml:space="preserve">                       составляющих предмет проверки</w:t>
      </w:r>
    </w:p>
    <w:p w:rsidR="00FD5374" w:rsidRDefault="00FD5374">
      <w:pPr>
        <w:pStyle w:val="ConsPlusNormal"/>
        <w:ind w:firstLine="54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4"/>
        <w:gridCol w:w="4479"/>
        <w:gridCol w:w="3118"/>
        <w:gridCol w:w="1020"/>
      </w:tblGrid>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N п/п</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Вопросы, отражающие содержания обязательных требований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Реквизиты нормативных правовых актов, с указанием их структурных единиц, которыми установлены обязательные требования</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 xml:space="preserve">Ответы на вопросы </w:t>
            </w:r>
            <w:hyperlink w:anchor="Par1156" w:tooltip="&lt;1&gt; Указывается: &quot;да&quot;, если требование соблюдается; &quot;нет&quot;, если требование не соблюдается; &quot;н/р&quot;, если требование на организацию не распространяется" w:history="1">
              <w:r>
                <w:rPr>
                  <w:color w:val="0000FF"/>
                </w:rPr>
                <w:t>&lt;1&gt;</w:t>
              </w:r>
            </w:hyperlink>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Имеется ли в организации санитарно-эпидемиологическое </w:t>
            </w:r>
            <w:r>
              <w:lastRenderedPageBreak/>
              <w:t>заключение на эксплуатацию, техническое обслуживание, зарядку, перезарядку, транспортирование, хранение, утилизацию радионуклидных дефектоскопов?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 xml:space="preserve">Пункт 2.8 СП 2.6.1.3241-14 </w:t>
            </w:r>
            <w:hyperlink w:anchor="Par1157" w:tooltip="&lt;2&gt; СП 2.6.1.3241-14 &quot;Гигиенические требования по обеспечению радиационной безопасности при радионуклидной дефектоскопии&quot;, утверждены постановлением Главного государственного санитарного врача Российской Федерации от 24.12.2014 N 89 (зарегистрировано Минюстом России 26.02.2015, регистрационный N 36220) (далее - СП 2.6.1.3241-14)" w:history="1">
              <w:r>
                <w:rPr>
                  <w:color w:val="0000FF"/>
                </w:rPr>
                <w:t>&lt;2&gt;</w:t>
              </w:r>
            </w:hyperlink>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Осуществляется ли в организации обращение с радионуклидными дефектоскопами в помещениях, зданиях и на территориях, указанных в санитарно-эпидемиологическом заключении?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Пункт 3.4.3 ОСПОРБ-99/2010 </w:t>
            </w:r>
            <w:hyperlink w:anchor="Par1158" w:tooltip="&lt;3&gt; СП 2.6.1.2612-10 &quot;Основные санитарные правила обеспечения радиационной безопасности (ОСПОРБ-99/2010)&quot;, утверждены постановлением Главного государственного санитарного врача Российской Федерации от 26.04.2010 г. N 40 (зарегистрировано в Минюсте России 11.08.2010, регистрационный N 18115), с изменениями, внесенными постановлением Главного государственного санитарного врача Российской Федерации от 16.09.2013 N 43 (зарегистрировано в Минюсте России 05.11.2013, регистрационный N 30309) (далее - ОСПОРБ-99/..." w:history="1">
              <w:r>
                <w:rPr>
                  <w:color w:val="0000FF"/>
                </w:rPr>
                <w:t>&lt;3&gt;</w:t>
              </w:r>
            </w:hyperlink>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Имеется ли в организации лицензия на осуществление деятельности в области использования техногенных источников ионизирующего излучения (далее - ИИИ) на эксплуатацию, техническое обслуживание (в том числе ремонт и наладка), зарядку, перезарядку, транспортирование, хранение радионуклидных дефектоскопов?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2.8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Соответствует ли в организации получение и передача радионуклидных дефектоскопов следующим требованиям: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2.10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проводилась ли поставка радионуклидных дефектоскопов по заявкам?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3.5.1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производилась ли передача радионуклидных дефектоскопов при информировании органов, осуществляющих федеральный государственный санитарно-эпидемиологический надзор, по месту нахождения как передающего, так и принимающего юридического лица?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3.5.2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имеет ли юридическое лицо, осуществившее получение или передачу радионуклидных дефектоскопов, лицензию на работы с источниками излучения?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3.5.3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 извещены ли органы, осуществляющие федеральный государственный </w:t>
            </w:r>
            <w:r>
              <w:lastRenderedPageBreak/>
              <w:t>санитарно-эпидемиологический надзор, о получении радионуклидных дефектоскопов?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3.5.4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Регистрируются ли в журнале поступившие в организацию радионуклидные дефектоскопы с указанием: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2.11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заводского номера?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2.11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типа используемых ИИИ?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2.11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активности используемых ИИИ?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2.11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информации о проведенных работах по перезарядке ИИИ?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2.11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Утвержден ли в организации список лиц, допущенных к проведению работ с радионуклидными дефектоскопами?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2.12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7.</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Обучены ли лица, допущенные к проведению работ с радионуклидными дефектоскопами?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2.12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8.</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Назначены ли в организации лица, ответственные:</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2.12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за обеспечение радиационной безопасности?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2.12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за учет радионуклидных дефектоскопов?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2.12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за хранение радионуклидных дефектоскопов?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2.12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за осуществление производственного радиационного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2.12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9.</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Допускаются ли в организации к работам с радионуклидными дефектоскопами только лица: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2.13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не имеющие медицинских противопоказаний к работе с ИИИ?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2.13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 отнесенные приказом руководителя к </w:t>
            </w:r>
            <w:r>
              <w:lastRenderedPageBreak/>
              <w:t>категории персонала группы 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2.13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10.</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Осуществляется ли в организации обучение (инструктаж) лиц, допущенных к работе с дефектоскопами: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2.13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 правилам работы с радионуклидными дефектоскопами?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2.13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 правилам радиационной безопасности?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2.13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Размещены ли все стационарные радионуклидные дефектоскопы в защитных боксах, которые обеспечивают автоматическую блокировку входной двери при переводе источника (затвора, перекрывающего пучок излучения) в рабочее положение?</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3.6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Размещен ли пульт управления стационарным радионуклидным дефектоскопом в отдельном помещении, обеспечивающем радиационную защиту персонала?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3.6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Соблюдаются ли в организации требования радиационной защиты при проведении радионуклидной дефектоскопии по данным производственного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Пункты 3.7, 3.8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мощность амбиентного эквивалента дозы излучения на расстоянии 1 м от поверхности защитного блока переносного радионуклидного дефектоскопа с ИИИ при нахождении ИИИ в положении хранения не должна превышать 20 мкЗв/ч (для дефектоскопов с нейтронным ИИИ это соответствует плотности потока быстрых нейтронов не более 15 см</w:t>
            </w:r>
            <w:r>
              <w:rPr>
                <w:vertAlign w:val="superscript"/>
              </w:rPr>
              <w:t>-2</w:t>
            </w:r>
            <w:r>
              <w:t xml:space="preserve"> · с</w:t>
            </w:r>
            <w:r>
              <w:rPr>
                <w:vertAlign w:val="superscript"/>
              </w:rPr>
              <w:t>-1</w:t>
            </w:r>
            <w:r>
              <w:t>)?</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Пункты 3.7, 3.8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снимаемое радиоактивное загрязнение наружных поверхностей радионуклидных дефектоскопов бета-излучающими радионуклидами не должно превышать 0,4 Бк/см</w:t>
            </w:r>
            <w:r>
              <w:rPr>
                <w:vertAlign w:val="superscript"/>
              </w:rPr>
              <w:t>2</w:t>
            </w:r>
            <w:r>
              <w:t xml:space="preserve"> (10 бета-частиц/см</w:t>
            </w:r>
            <w:r>
              <w:rPr>
                <w:vertAlign w:val="superscript"/>
              </w:rPr>
              <w:t>2</w:t>
            </w:r>
            <w:r>
              <w:t xml:space="preserve"> · мин.)?</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Пункты 3.7, 3.8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снимаемое радиоактивное загрязнение наружных поверхностей радионуклидных дефектоскопов альфа-излучающими радионуклидами не должно превышать 0,04 Бк/см2 (1 альфа-частица/см</w:t>
            </w:r>
            <w:r>
              <w:rPr>
                <w:vertAlign w:val="superscript"/>
              </w:rPr>
              <w:t>2</w:t>
            </w:r>
            <w:r>
              <w:t xml:space="preserve"> · мин.)?</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Пункты 3.7, 3.8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Соответствует ли мощность дозы на внешней поверхности стенок защитного бокса для радионуклидных дефектоскопов, эксплуатируемых в стационарных условиях, допустимым значениям мощности дозы для этих помещений, определяемым категорией работающего в них персонала и долей проводимого ими в этих помещениях рабочего времени (помещения постоянного пребывания персонала группы А, помещения временного пребывания персонала группы А, помещения постоянного пребывания персонала группы Б) по данным производственного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3.10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Имеются ли в организации знаки радиационной опасности: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4.1.4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на входных дверях помещений для проведения радионуклидной дефектоскопии (лабораторий радиоизотопной дефектоскопии)?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4.1.4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на входных дверях хранилищ переносных радионуклидных дефектоскопов и ИИИ?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4.1.4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на ограждениях временных хранилищ переносных радионуклидных дефектоскопов?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4.1.4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на наружной поверхности защитных боксов?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4.1.4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Соблюдается ли в организации запрет на проведение работ по радионуклидной дефектоскопии в стационарных условиях в помещениях, не указанных в санитарно-эпидемиологическом заключении?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4.1.6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17.</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Имеется ли в организации инструкция по радиационной безопасности, регламентирующая порядок проведения радионуклидной дефектоскопии, в которой установлен:</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4.1.7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порядок проведения работ?</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4.1.7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порядок учета, хранения и выдачи дефектоскопов?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4.1.7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требования к содержанию помещений и необходимые меры радиационной защиты?</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4.1.7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18.</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Вносятся ли в организации своевременно необходимые дополнения в инструкции по радиационной безопасности при любом изменении условий работ по радионуклидной дефектоскопии?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4.1.7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19.</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Проводится ли в организации при любом изменении условий работ внеочередной инструктаж персонала и проверка знаний правил обеспечения безопасности при проведении работ по радионуклидной дефектоскопии?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4.1.7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20.</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Проходят ли в организации перед началом работы инструктаж, с фиксацией в журнале, лица привлекаемые к работам по радионуклидной дефектоскопии?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4.1.8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Предусмотрено ли документами организации информирование органов, уполномоченных осуществлять федеральный государственный санитарно-эпидемиологический надзор, о прекращении работ с радионуклидными дефектоскопами?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4.1.13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Размещены ли в организации стационарные радионуклидные дефектоскопы в соответствии с проектными материалами промышленного объекта?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4.2.1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Включает ли лаборатория </w:t>
            </w:r>
            <w:r>
              <w:lastRenderedPageBreak/>
              <w:t>радиоизотопной дефектоскопии для проведения просвечивания в стационарных условиях необходимый набор помещений: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4.2.3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помещение для просвечивания?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4.2.3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помещение пульта управления дефектоскопом (пультовая)?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4.2.3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фотолаборатория (при работе с рентгеновской пленкой)?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4.2.3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помещение для обработки и хранения результатов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4.2.3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санитарно-бытовые помещения для персонала?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4.2.3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Соблюдается ли в организации требование о размещении стационарных дефектоскопов в защитных боксах без окон?</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4.2.4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Соблюдается ли в организации требование о выполнении входа в помещение для проведения радионуклидной дефектоскопии в виде лабиринта или оборудуется защитной дверью для обеспечения радиационной безопасности в смежных помещениях?</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4.2.5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Оборудованы ли двери в защитные боксы со стационарными дефектоскопами блокировками, связанными с механизмом перемещения источника (открытия затвора) так, чтобы исключить возможность:</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4.2.6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включения дефектоскопов при незакрытой или неплотно закрытой двери?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4.2.6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открывания двери снаружи при включенном дефектоскопе?</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4.2.6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27.</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Предусмотрено ли для стационарного дефектоскопа устройство для принудительного перемещения источника </w:t>
            </w:r>
            <w:r>
              <w:lastRenderedPageBreak/>
              <w:t>в положение хранения (закрытия затвора) в случае отключения энергопитания или иной нештатной ситуации?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4.2.7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28.</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Оборудованы ли предупредительными световыми сигналами, автоматически включающимися при переводе источника излучения в рабочее положение (открытии затвора):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4.2.8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пульт управления радионуклидным дефектоскопом?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4.2.8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вход в помещение для проведения радионуклидной дефектоскопии?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4.2.8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29.</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Соответствуют ли нормативам площади специальных хранилищ в организации, использующей переносные радионуклидные дефектоскопы (из расчета 3 м</w:t>
            </w:r>
            <w:r>
              <w:rPr>
                <w:vertAlign w:val="superscript"/>
              </w:rPr>
              <w:t>2</w:t>
            </w:r>
            <w:r>
              <w:t xml:space="preserve"> на один дефектоскоп, но не менее 10 м</w:t>
            </w:r>
            <w:r>
              <w:rPr>
                <w:vertAlign w:val="superscript"/>
              </w:rPr>
              <w:t>2</w:t>
            </w:r>
            <w:r>
              <w:t>)?</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4.3.1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30.</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Соответствуют ли нормативам площади временных хранилищ радионуклидных дефектоскопов, создаваемых вне территории организации при проведении работ в полевых условиях (из расчета 1 м</w:t>
            </w:r>
            <w:r>
              <w:rPr>
                <w:vertAlign w:val="superscript"/>
              </w:rPr>
              <w:t>2</w:t>
            </w:r>
            <w:r>
              <w:t xml:space="preserve"> на дефектоскоп, но не менее 2 м</w:t>
            </w:r>
            <w:r>
              <w:rPr>
                <w:vertAlign w:val="superscript"/>
              </w:rPr>
              <w:t>2</w:t>
            </w:r>
            <w:r>
              <w:t>)?</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4.3.1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Соблюдается ли при выполнении радионуклидной дефектоскопии требование, что мощность амбиентного эквивалента дозы излучения в любой доступной точке на расстоянии 0,1 м от наружной поверхности хранилища или его ограждения, не превышает 1,0 мкЗв/ч, по результатам производственного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4.3.1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Соблюдаются ли при работах с переносными радионуклидными дефектоскопами с дистанционным управлением механизмом перемещения источника из положения хранения в рабочее положение и обратно минимальные расстояния от радиационной головки до привода </w:t>
            </w:r>
            <w:r>
              <w:lastRenderedPageBreak/>
              <w:t>дистанционного управления в зависимости от мощности амбиентного эквивалента дозы излучения на расстоянии 1 м от незащищенного источника излучения (согласно приложению к СП 2.6.1.3241-14)?</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Пункты 4.3.1, 4.3.9, 4.3.11 СП 2.6.1.3241-14;</w:t>
            </w:r>
          </w:p>
          <w:p w:rsidR="00FD5374" w:rsidRDefault="00FD5374">
            <w:pPr>
              <w:pStyle w:val="ConsPlusNormal"/>
            </w:pPr>
            <w:r>
              <w:t>приложение к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33.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Имеется ли в организации необходимый набор помещений при использовании переносных радионуклидных дефектоскопов: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4.3.2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хранилище дефектоскопов?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4.3.2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фотолаборатория (при использовании рентгеновской пленки)?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4.3.2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помещения для обработки и хранения результатов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4.3.2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санитарно-бытовые помещения для персонала?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4.3.2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Соответствуют ли в организации помещения для хранения переносных радионуклидных дефектоскопов следующим требованиям: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4.3.3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помещения оборудованы специальными колодцами, нишами или сейфами с защитными крышками и подъемными устройствами?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4.3.3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в каждом колодце размещается не более одного дефектоскопа или контейнера с источником?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4.3.3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конструкция специальных колодцев, ниш или сейфов исключает возможность проникновения влаги и механического повреждения дефектоскопов, а также защитных крышек колодцев?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4.3.3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в помещениях устроена естественная вентиляция?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4.3.3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Имеется ли в организации санитарно-эпидемиологическое заключение на временные хранилища, </w:t>
            </w:r>
            <w:r>
              <w:lastRenderedPageBreak/>
              <w:t>создаваемые вне территории организации при проведении работ с переносными радионуклидными дефектоскопами в полевых условиях?</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4.3.4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36.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Выдаются ли источники и переносные (передвижные) радионуклидные дефектоскопы с источниками из мест хранения: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4.3.5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лицом, ответственным за их хранение и учет?</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4.3.5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 письменному разрешению руководителя организации?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4.3.5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37.</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Регистрируется ли в организации в журнале выдача и возврат радионуклидных дефектоскопов лицом, ответственным за их хранение и учет?</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4.3.5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38.</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Соблюдается ли в организации требование, что при всех допустимых режимах проведения радионуклидной дефектоскопии, при размещении защитного бокса с переносным радионуклидным дефектоскопом в производственном помещении, мощность амбиентного эквивалента дозы в любой доступной точке на расстоянии 0,1 м от внешней поверхности защитного бокса или защитного ограждения не превышает 2,5 мкЗв/ч, по результатам производственного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4.3.6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39.</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Обозначается ли при нестационарном проведении работ с использованием переносных (передвижных) радионуклидных дефектоскопов без защитных боксов в цехах, на открытых площадках и в полевых условиях, граница зоны ограничения доступа, в пределах которой мощность амбиентного эквивалента дозы излучения при проведении радионуклидной дефектоскопии может превышать 1,0 мкЗв/ч:</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4.3.8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знаками радиационной опасности?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4.3.8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предупреждающими надписями, хорошо видимыми с расстояния не менее 3 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4.3.8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40.</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Предусмотрено ли в организации инструкциями по радиационной безопасности выполнение работ по просвечиванию в цехах, на открытых площадках и в полевых условиях двумя работниками?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4.3.8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Предусмотрено ли инструкциями по радиационной безопасности обеспечение при использовании переносных радионуклидных дефектоскопов для фронтального просвечивания объектов контроля требование нахождения персонала в местах, на которых мощность амбиентного эквивалента дозы излучения составляет не более 10 мкЗв/ч?</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4.3.9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Предусмотрено ли инструкциями по радиационной безопасности проведение зарядки и перезарядки радионуклидных дефектоскопов в присутствии ответственного лица службы радиационной безопасности организации при непрерывном радиационном контроле?</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5.2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Проводятся ли в организации все операции с источниками (при зарядке, перезарядке, ремонте дефектоскопов) с использованием дистанционных инструментов, манипуляторов или специальных приспособлений?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5.2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Осуществляется ли в организации контроль радиоактивного загрязнения внутренних и наружных поверхностей дефектоскопа после извлечения источника из защитного блока радионуклидного дефектоскопа?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5.5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После зарядки радионуклидного дефектоскопа источником проводится ли в организации измерение мощности </w:t>
            </w:r>
            <w:r>
              <w:lastRenderedPageBreak/>
              <w:t>амбиентного эквивалента дозы излучения: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5.6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для переносных радионуклидных дефектоскопов - на расстоянии 1 м от поверхности защитного блока (радиационной головки) дефектоскопа?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5.6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для стационарных радионуклидных дефектоскопов - в помещениях, смежных с помещением, в котором размещен дефектоскоп?</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5.6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Осуществляется ли зарядка и перезарядка радионуклидного дефектоскопа источником активностью не большей, чем указано в паспорте дефектоскопа?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5.7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47.</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Предусмотрено ли инструкциями по радиационной безопасности проведение ремонта радионуклидных дефектоскопов после извлечения из них источников?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5.10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48.</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Предусмотрено ли инструкциями по радиационной безопасности применение защитных устройств, обеспечивающих соблюдение требований радиационной безопасности, в случае аварийного проведения ремонтных работ на радионуклидных дефектоскопах с источниками?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5.10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49.</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Имеется ли на производственном объекте, на котором проводятся перезарядка и ремонт переносных радионуклидных дефектоскопов, душевая?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5.11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50.</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Покрыты ли рабочие поверхности и полы в помещениях для перезарядки и ремонта дефектоскопов легко дезактивируемыми материалами?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5.11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51.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Осуществляется ли производственный радиационный контроль в организации, в которой проводится радионуклидная дефектоскопия?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6.1 СП 2.6.1.3241-14;</w:t>
            </w:r>
          </w:p>
          <w:p w:rsidR="00FD5374" w:rsidRDefault="00FD5374">
            <w:pPr>
              <w:pStyle w:val="ConsPlusNormal"/>
            </w:pPr>
            <w:r>
              <w:t>пункт 2.4.6 ОСПОРБ-99/2010;</w:t>
            </w:r>
          </w:p>
          <w:p w:rsidR="00FD5374" w:rsidRDefault="00FD5374">
            <w:pPr>
              <w:pStyle w:val="ConsPlusNormal"/>
            </w:pPr>
            <w:r>
              <w:t xml:space="preserve">пункт 2 статьи 11 N 3-ФЗ </w:t>
            </w:r>
            <w:hyperlink w:anchor="Par1161" w:tooltip="&lt;4&gt; Федеральный закон от 09.01.1999 N 3-ФЗ &quot;О радиационной безопасности населения&quot; (Собрание законодательства Российской Федерации, 1996, N 3, ст. 141; 2004, N 35, ст. 3607; N 30 (часть 2), ст. 3616; N 30 (часть I), ст. 4590; N 35 (часть I), ст. 4596) (далее - N 3-ФЗ)" w:history="1">
              <w:r>
                <w:rPr>
                  <w:color w:val="0000FF"/>
                </w:rPr>
                <w:t>&lt;4&gt;</w:t>
              </w:r>
            </w:hyperlink>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52.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Проходят ли в организации лица, ответственные за осуществление радиационного контроля, специальную подготовку, включающую изучение основ радионуклидной дефектоскопии, дозиметрии и радиационной безопасности?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6.2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53.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Относятся ли в организации сотрудники службы радиационной безопасности к персоналу группы А, прошедшему специальную подготовку, включающую изучение основ радионуклидной дефектоскопии, дозиметрии и радиационной безопасности?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6.4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54.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Оснащена ли организация, проводящая радионуклидную дефектоскопию, необходимыми приборами для измерения: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6.5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мощности амбиентного эквивалента дозы излучения?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6.5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уровней радиоактивного загрязнения?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6.5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индивидуальной дозиметрии?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6.5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55.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Соответствуют ли объем и периодичность проводимого в организации производственного радиационного контроля при использовании переносных и передвижных радионуклидных дефектоскопов следующим требованиям: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6.6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измерение мощности амбиентного эквивалента дозы излучений на расстоянии 1 м от поверхности радиационной головки (в положении хранения) - каждый раз по окончании работ и при сдаче в хранилище?</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6.6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контроль эффективности радиационной защиты хранилища, смежных с ним помещений и специальных транспортных средств - два раза в год?</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6.6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 измерение мощности амбиентного </w:t>
            </w:r>
            <w:r>
              <w:lastRenderedPageBreak/>
              <w:t>эквивалента дозы излучения на рабочих местах дефектоскопистов и определение размеров зон ограничения доступа - один раз в квартал?</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6.6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измерение мощности амбиентного эквивалента дозы излучения на рабочих местах дефектоскопистов и определение размеров зон ограничения доступа - каждый раз при изменении технологии проведения радионуклидной дефектоскопии?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6.6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измерение мощности амбиентного эквивалента дозы излучения на рабочих местах дефектоскопистов и определение размеров зон ограничения доступа - каждый раз после перезарядки радионуклидного дефектоскопа?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6.6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измерение мощности амбиентного эквивалента дозы излучения на рабочих местах лиц, проводящих зарядку, перезарядку и ремонт радионуклидных дефектоскопов - каждый раз при выполнении указанных операций?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6.6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определение уровней загрязнения радиоактивными веществами радионуклидных дефектоскопов, транспортных средств и контейнеров, а также хранилищ и помещений, в которых осуществляются зарядка, перезарядка и ремонт радионуклидных дефектоскопов - один раз в квартал?</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6.6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измерение индивидуальных доз облучения персонала, занятого на основных и вспомогательных операциях при выполнении работ по радионуклидной дефектоскопии, - постоянно, с регистрацией результатов один раз в квартал?</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6.6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56.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Соответствуют ли объем и периодичность проводимого в организации производственного радиационного </w:t>
            </w:r>
            <w:r>
              <w:lastRenderedPageBreak/>
              <w:t>контроля при использовании стационарных радионуклидных дефектоскопов следующим требованиям: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6.7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измерение мощности амбиентного эквивалента дозы излучения в помещениях, смежных с помещением для проведения радионуклидной дефектоскопии, в пультовых - два раза в год?</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6.7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измерение уровней загрязнения радиоактивными веществами радионуклидных дефектоскопов, помещений, в которых они установлены, и вспомогательного оборудования - два раза в год?</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6.7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измерение мощности амбиентного эквивалента дозы излучения при выполнении ремонтных работ - каждый раз?</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6.7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измерение мощности амбиентного эквивалента дозы излучения при выполнении зарядки и перезарядки радионуклидных дефектоскопов - каждый раз?</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6.7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определение уровней загрязнения радиоактивными веществами радионуклидных дефектоскопов при выполнении ремонтных работ - каждый раз?</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6.7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определение уровней загрязнения радиоактивными веществами радионуклидных дефектоскопов при зарядке и перезарядке дефектоскопов - каждый раз?</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6.7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индивидуальный дозиметрический контроль персонала группы А - постоянно, с регистрацией результатов один раз в квартал?</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6.7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 проверка исправности систем блокировок и сигнализации - каждый раз </w:t>
            </w:r>
            <w:r>
              <w:lastRenderedPageBreak/>
              <w:t>перед началом работы?</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6.7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57.</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Обеспечены ли в организации лица, проводящие работы с передвижными и переносными радионуклидными дефектоскопами: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6.8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прямопоказывающими дозиметрами с сигнализацией превышения установленного порога по мощности амбиентного эквивалента дозы?</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6.8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накопительными дозиметрами?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6.8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58.</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Ведется ли в организации учет доз облучения персонала с регистрацией в индивидуальной карточке учета доз?</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6.9 СП 2.6.1.3241-14</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59.</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Имеется ли в организации в программе производственного контроля (либо в плане мероприятий по защите персонала) перечень возможных аварий?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7.2 СП 2.6.1.3241-14;</w:t>
            </w:r>
          </w:p>
          <w:p w:rsidR="00FD5374" w:rsidRDefault="00FD5374">
            <w:pPr>
              <w:pStyle w:val="ConsPlusNormal"/>
            </w:pPr>
            <w:r>
              <w:t>статья 19 N 3-ФЗ;</w:t>
            </w:r>
          </w:p>
          <w:p w:rsidR="00FD5374" w:rsidRDefault="00FD5374">
            <w:pPr>
              <w:pStyle w:val="ConsPlusNormal"/>
            </w:pPr>
            <w:r>
              <w:t>пункт 6.4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60.</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Имеется ли в организации план мероприятий по защите персонала в случае радиационной аварии, согласованный с органом, осуществляющим федеральный государственный санитарно-эпидемиологический надзор?</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7.2 СП 2.6.1.3241-14;</w:t>
            </w:r>
          </w:p>
          <w:p w:rsidR="00FD5374" w:rsidRDefault="00FD5374">
            <w:pPr>
              <w:pStyle w:val="ConsPlusNormal"/>
            </w:pPr>
            <w:r>
              <w:t>статья 19 N 3-ФЗ;</w:t>
            </w:r>
          </w:p>
          <w:p w:rsidR="00FD5374" w:rsidRDefault="00FD5374">
            <w:pPr>
              <w:pStyle w:val="ConsPlusNormal"/>
            </w:pPr>
            <w:r>
              <w:t>пункт 6.4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61.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Имеются ли в организации инструкции по действиям персонала в аварийных ситуациях?</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7.2 СП 2.6.1.3241-14;</w:t>
            </w:r>
          </w:p>
          <w:p w:rsidR="00FD5374" w:rsidRDefault="00FD5374">
            <w:pPr>
              <w:pStyle w:val="ConsPlusNormal"/>
            </w:pPr>
            <w:r>
              <w:t>пункты 6.4, 6.5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62.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Предусмотрено ли документами организации информирование о фактах радиационной аварии органов осуществляющих государственное регулирование радиационной безопасности (в том числе органа осуществляющего федеральный государственный санитарно-эпидемиологический надзор) и администрации территории?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7.7 СП 2.6.1.3241-14;</w:t>
            </w:r>
          </w:p>
          <w:p w:rsidR="00FD5374" w:rsidRDefault="00FD5374">
            <w:pPr>
              <w:pStyle w:val="ConsPlusNormal"/>
            </w:pPr>
            <w:r>
              <w:t>пункт 6.8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63.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Предусмотрена ли документами организации система привлечения </w:t>
            </w:r>
            <w:r>
              <w:lastRenderedPageBreak/>
              <w:t>работников и персонала к проведению работ по ликвидации аварии и ее последствий?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7.7 СП 2.6.1.3241-14;</w:t>
            </w:r>
          </w:p>
          <w:p w:rsidR="00FD5374" w:rsidRDefault="00FD5374">
            <w:pPr>
              <w:pStyle w:val="ConsPlusNormal"/>
            </w:pPr>
            <w:r>
              <w:t xml:space="preserve">пункты 6.10, 6.11, 6.12, 6.13 </w:t>
            </w:r>
            <w:r>
              <w:lastRenderedPageBreak/>
              <w:t>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bl>
    <w:p w:rsidR="00FD5374" w:rsidRDefault="00FD5374">
      <w:pPr>
        <w:pStyle w:val="ConsPlusNormal"/>
        <w:ind w:firstLine="540"/>
        <w:jc w:val="both"/>
      </w:pPr>
    </w:p>
    <w:p w:rsidR="00FD5374" w:rsidRDefault="00FD5374">
      <w:pPr>
        <w:pStyle w:val="ConsPlusNonformat"/>
        <w:jc w:val="both"/>
      </w:pPr>
      <w:r>
        <w:t>_________________________________    ___________    _______________ 20__ г.</w:t>
      </w:r>
    </w:p>
    <w:p w:rsidR="00FD5374" w:rsidRDefault="00FD5374">
      <w:pPr>
        <w:pStyle w:val="ConsPlusNonformat"/>
        <w:jc w:val="both"/>
      </w:pPr>
      <w:r>
        <w:t>(должность, инициалы и фамилия       (подпись)      (дата)</w:t>
      </w:r>
    </w:p>
    <w:p w:rsidR="00FD5374" w:rsidRDefault="00FD5374">
      <w:pPr>
        <w:pStyle w:val="ConsPlusNonformat"/>
        <w:jc w:val="both"/>
      </w:pPr>
      <w:r>
        <w:t>представителя проверяемого</w:t>
      </w:r>
    </w:p>
    <w:p w:rsidR="00FD5374" w:rsidRDefault="00FD5374">
      <w:pPr>
        <w:pStyle w:val="ConsPlusNonformat"/>
        <w:jc w:val="both"/>
      </w:pPr>
      <w:r>
        <w:t>юридического лица)</w:t>
      </w:r>
    </w:p>
    <w:p w:rsidR="00FD5374" w:rsidRDefault="00FD5374">
      <w:pPr>
        <w:pStyle w:val="ConsPlusNonformat"/>
        <w:jc w:val="both"/>
      </w:pPr>
    </w:p>
    <w:p w:rsidR="00FD5374" w:rsidRDefault="00FD5374">
      <w:pPr>
        <w:pStyle w:val="ConsPlusNonformat"/>
        <w:jc w:val="both"/>
      </w:pPr>
      <w:r>
        <w:t>_________________________________    ___________    _______________ 20__ г.</w:t>
      </w:r>
    </w:p>
    <w:p w:rsidR="00FD5374" w:rsidRDefault="00FD5374">
      <w:pPr>
        <w:pStyle w:val="ConsPlusNonformat"/>
        <w:jc w:val="both"/>
      </w:pPr>
      <w:r>
        <w:t>(должность, инициалы и фамилия       (подпись)      (дата)</w:t>
      </w:r>
    </w:p>
    <w:p w:rsidR="00FD5374" w:rsidRDefault="00FD5374">
      <w:pPr>
        <w:pStyle w:val="ConsPlusNonformat"/>
        <w:jc w:val="both"/>
      </w:pPr>
      <w:r>
        <w:t>должностного лица, проводящего</w:t>
      </w:r>
    </w:p>
    <w:p w:rsidR="00FD5374" w:rsidRDefault="00FD5374">
      <w:pPr>
        <w:pStyle w:val="ConsPlusNonformat"/>
        <w:jc w:val="both"/>
      </w:pPr>
      <w:r>
        <w:t>проверку)</w:t>
      </w:r>
    </w:p>
    <w:p w:rsidR="00FD5374" w:rsidRDefault="00FD5374">
      <w:pPr>
        <w:pStyle w:val="ConsPlusNormal"/>
        <w:ind w:firstLine="540"/>
        <w:jc w:val="both"/>
      </w:pPr>
    </w:p>
    <w:p w:rsidR="00FD5374" w:rsidRDefault="00FD5374">
      <w:pPr>
        <w:pStyle w:val="ConsPlusNormal"/>
        <w:ind w:firstLine="540"/>
        <w:jc w:val="both"/>
      </w:pPr>
      <w:r>
        <w:t>--------------------------------</w:t>
      </w:r>
    </w:p>
    <w:p w:rsidR="00FD5374" w:rsidRDefault="00FD5374">
      <w:pPr>
        <w:pStyle w:val="ConsPlusNormal"/>
        <w:spacing w:before="240"/>
        <w:ind w:firstLine="540"/>
        <w:jc w:val="both"/>
      </w:pPr>
      <w:bookmarkStart w:id="7" w:name="Par1156"/>
      <w:bookmarkEnd w:id="7"/>
      <w:r>
        <w:t>&lt;1&gt; Указывается: "да", если требование соблюдается; "нет", если требование не соблюдается; "н/р", если требование на организацию не распространяется</w:t>
      </w:r>
    </w:p>
    <w:p w:rsidR="00FD5374" w:rsidRDefault="00FD5374">
      <w:pPr>
        <w:pStyle w:val="ConsPlusNormal"/>
        <w:spacing w:before="240"/>
        <w:ind w:firstLine="540"/>
        <w:jc w:val="both"/>
      </w:pPr>
      <w:bookmarkStart w:id="8" w:name="Par1157"/>
      <w:bookmarkEnd w:id="8"/>
      <w:r>
        <w:t>&lt;2&gt; СП 2.6.1.3241-14 "Гигиенические требования по обеспечению радиационной безопасности при радионуклидной дефектоскопии", утверждены постановлением Главного государственного санитарного врача Российской Федерации от 24.12.2014 N 89 (зарегистрировано Минюстом России 26.02.2015, регистрационный N 36220) (далее - СП 2.6.1.3241-14)</w:t>
      </w:r>
    </w:p>
    <w:p w:rsidR="00FD5374" w:rsidRDefault="00FD5374">
      <w:pPr>
        <w:pStyle w:val="ConsPlusNormal"/>
        <w:spacing w:before="240"/>
        <w:ind w:firstLine="540"/>
        <w:jc w:val="both"/>
      </w:pPr>
      <w:bookmarkStart w:id="9" w:name="Par1158"/>
      <w:bookmarkEnd w:id="9"/>
      <w:r>
        <w:t>&lt;3&gt; СП 2.6.1.2612-10 "Основные санитарные правила обеспечения радиационной безопасности (ОСПОРБ-99/2010)", утверждены постановлением Главного государственного санитарного врача Российской Федерации от 26.04.2010 г. N 40 (зарегистрировано в Минюсте России 11.08.2010, регистрационный N 18115), с изменениями, внесенными постановлением Главного государственного санитарного врача Российской Федерации от 16.09.2013 N 43 (зарегистрировано в Минюсте России 05.11.2013, регистрационный N 30309) (далее - ОСПОРБ-99/2010)</w:t>
      </w:r>
    </w:p>
    <w:p w:rsidR="00FD5374" w:rsidRDefault="00FD5374">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FD5374">
        <w:trPr>
          <w:jc w:val="center"/>
        </w:trPr>
        <w:tc>
          <w:tcPr>
            <w:tcW w:w="10147" w:type="dxa"/>
            <w:tcBorders>
              <w:left w:val="single" w:sz="24" w:space="0" w:color="CED3F1"/>
              <w:right w:val="single" w:sz="24" w:space="0" w:color="F4F3F8"/>
            </w:tcBorders>
            <w:shd w:val="clear" w:color="auto" w:fill="F4F3F8"/>
          </w:tcPr>
          <w:p w:rsidR="00FD5374" w:rsidRDefault="00FD5374">
            <w:pPr>
              <w:pStyle w:val="ConsPlusNormal"/>
              <w:jc w:val="both"/>
              <w:rPr>
                <w:color w:val="392C69"/>
              </w:rPr>
            </w:pPr>
            <w:r>
              <w:rPr>
                <w:color w:val="392C69"/>
              </w:rPr>
              <w:t>КонсультантПлюс: примечание.</w:t>
            </w:r>
          </w:p>
          <w:p w:rsidR="00FD5374" w:rsidRDefault="00FD5374">
            <w:pPr>
              <w:pStyle w:val="ConsPlusNormal"/>
              <w:jc w:val="both"/>
              <w:rPr>
                <w:color w:val="392C69"/>
              </w:rPr>
            </w:pPr>
            <w:r>
              <w:rPr>
                <w:color w:val="392C69"/>
              </w:rPr>
              <w:t>В официальном тексте документа, видимо, допущена опечатка: имеется в виду Федеральный закон N 3-ФЗ от 09.01.1996, а не от 09.01.1999.</w:t>
            </w:r>
          </w:p>
        </w:tc>
      </w:tr>
    </w:tbl>
    <w:p w:rsidR="00FD5374" w:rsidRDefault="00FD5374">
      <w:pPr>
        <w:pStyle w:val="ConsPlusNormal"/>
        <w:spacing w:before="300"/>
        <w:ind w:firstLine="540"/>
        <w:jc w:val="both"/>
      </w:pPr>
      <w:bookmarkStart w:id="10" w:name="Par1161"/>
      <w:bookmarkEnd w:id="10"/>
      <w:r>
        <w:t>&lt;4&gt; Федеральный закон от 09.01.1999 N 3-ФЗ "О радиационной безопасности населения" (Собрание законодательства Российской Федерации, 1996, N 3, ст. 141; 2004, N 35, ст. 3607; N 30 (часть 2), ст. 3616; N 30 (часть I), ст. 4590; N 35 (часть I), ст. 4596) (далее - N 3-ФЗ)</w:t>
      </w:r>
    </w:p>
    <w:p w:rsidR="00FD5374" w:rsidRDefault="00FD5374">
      <w:pPr>
        <w:pStyle w:val="ConsPlusNormal"/>
        <w:ind w:firstLine="540"/>
        <w:jc w:val="both"/>
      </w:pPr>
    </w:p>
    <w:p w:rsidR="00FD5374" w:rsidRDefault="00FD5374">
      <w:pPr>
        <w:pStyle w:val="ConsPlusNormal"/>
        <w:ind w:firstLine="540"/>
        <w:jc w:val="both"/>
      </w:pPr>
    </w:p>
    <w:p w:rsidR="00FD5374" w:rsidRDefault="00FD5374">
      <w:pPr>
        <w:pStyle w:val="ConsPlusNormal"/>
        <w:ind w:firstLine="540"/>
        <w:jc w:val="both"/>
      </w:pPr>
    </w:p>
    <w:p w:rsidR="00FD5374" w:rsidRDefault="00FD5374">
      <w:pPr>
        <w:pStyle w:val="ConsPlusNormal"/>
        <w:ind w:firstLine="540"/>
        <w:jc w:val="both"/>
      </w:pPr>
    </w:p>
    <w:p w:rsidR="00FD5374" w:rsidRDefault="00FD5374">
      <w:pPr>
        <w:pStyle w:val="ConsPlusNormal"/>
        <w:ind w:firstLine="540"/>
        <w:jc w:val="both"/>
      </w:pPr>
    </w:p>
    <w:p w:rsidR="00FD5374" w:rsidRDefault="00FD5374">
      <w:pPr>
        <w:pStyle w:val="ConsPlusNormal"/>
        <w:jc w:val="right"/>
        <w:outlineLvl w:val="0"/>
      </w:pPr>
      <w:r>
        <w:t>Приложение 3</w:t>
      </w:r>
    </w:p>
    <w:p w:rsidR="00FD5374" w:rsidRDefault="00FD5374">
      <w:pPr>
        <w:pStyle w:val="ConsPlusNormal"/>
        <w:ind w:firstLine="540"/>
        <w:jc w:val="both"/>
      </w:pPr>
    </w:p>
    <w:p w:rsidR="00FD5374" w:rsidRDefault="00FD5374">
      <w:pPr>
        <w:pStyle w:val="ConsPlusNormal"/>
        <w:jc w:val="right"/>
      </w:pPr>
      <w:r>
        <w:t>Утверждена</w:t>
      </w:r>
    </w:p>
    <w:p w:rsidR="00FD5374" w:rsidRDefault="00FD5374">
      <w:pPr>
        <w:pStyle w:val="ConsPlusNormal"/>
        <w:jc w:val="right"/>
      </w:pPr>
      <w:r>
        <w:lastRenderedPageBreak/>
        <w:t>приказом ФМБА России</w:t>
      </w:r>
    </w:p>
    <w:p w:rsidR="00FD5374" w:rsidRDefault="00FD5374">
      <w:pPr>
        <w:pStyle w:val="ConsPlusNormal"/>
        <w:jc w:val="right"/>
      </w:pPr>
      <w:r>
        <w:t>от 15 января 2019 г. N 7</w:t>
      </w:r>
    </w:p>
    <w:p w:rsidR="00FD5374" w:rsidRDefault="00FD5374">
      <w:pPr>
        <w:pStyle w:val="ConsPlusNormal"/>
        <w:ind w:firstLine="540"/>
        <w:jc w:val="both"/>
      </w:pPr>
    </w:p>
    <w:p w:rsidR="00FD5374" w:rsidRDefault="00FD5374">
      <w:pPr>
        <w:pStyle w:val="ConsPlusNormal"/>
        <w:jc w:val="right"/>
      </w:pPr>
      <w:r>
        <w:t>Форма</w:t>
      </w:r>
    </w:p>
    <w:p w:rsidR="00FD5374" w:rsidRDefault="00FD5374">
      <w:pPr>
        <w:pStyle w:val="ConsPlusNormal"/>
        <w:ind w:firstLine="540"/>
        <w:jc w:val="both"/>
      </w:pPr>
    </w:p>
    <w:p w:rsidR="00FD5374" w:rsidRDefault="00FD5374">
      <w:pPr>
        <w:pStyle w:val="ConsPlusNonformat"/>
        <w:jc w:val="both"/>
      </w:pPr>
      <w:r>
        <w:t xml:space="preserve">             Министерство здравоохранения Российской Федерации</w:t>
      </w:r>
    </w:p>
    <w:p w:rsidR="00FD5374" w:rsidRDefault="00FD5374">
      <w:pPr>
        <w:pStyle w:val="ConsPlusNonformat"/>
        <w:jc w:val="both"/>
      </w:pPr>
    </w:p>
    <w:p w:rsidR="00FD5374" w:rsidRDefault="00FD5374">
      <w:pPr>
        <w:pStyle w:val="ConsPlusNonformat"/>
        <w:jc w:val="both"/>
      </w:pPr>
      <w:r>
        <w:t xml:space="preserve">                Федеральное медико-биологическое агентство</w:t>
      </w:r>
    </w:p>
    <w:p w:rsidR="00FD5374" w:rsidRDefault="00FD5374">
      <w:pPr>
        <w:pStyle w:val="ConsPlusNonformat"/>
        <w:jc w:val="both"/>
      </w:pP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 xml:space="preserve">          наименование органа государственного контроля (надзора)</w:t>
      </w:r>
    </w:p>
    <w:p w:rsidR="00FD5374" w:rsidRDefault="00FD5374">
      <w:pPr>
        <w:pStyle w:val="ConsPlusNonformat"/>
        <w:jc w:val="both"/>
      </w:pPr>
    </w:p>
    <w:p w:rsidR="00FD5374" w:rsidRDefault="00FD5374">
      <w:pPr>
        <w:pStyle w:val="ConsPlusNonformat"/>
        <w:jc w:val="both"/>
      </w:pPr>
      <w:bookmarkStart w:id="11" w:name="Par1182"/>
      <w:bookmarkEnd w:id="11"/>
      <w:r>
        <w:t xml:space="preserve">                             Проверочный лист</w:t>
      </w:r>
    </w:p>
    <w:p w:rsidR="00FD5374" w:rsidRDefault="00FD5374">
      <w:pPr>
        <w:pStyle w:val="ConsPlusNonformat"/>
        <w:jc w:val="both"/>
      </w:pPr>
      <w:r>
        <w:t xml:space="preserve">              (список контрольных вопросов) для осуществления</w:t>
      </w:r>
    </w:p>
    <w:p w:rsidR="00FD5374" w:rsidRDefault="00FD5374">
      <w:pPr>
        <w:pStyle w:val="ConsPlusNonformat"/>
        <w:jc w:val="both"/>
      </w:pPr>
      <w:r>
        <w:t xml:space="preserve">        федерального государственного санитарно-эпидемиологического</w:t>
      </w:r>
    </w:p>
    <w:p w:rsidR="00FD5374" w:rsidRDefault="00FD5374">
      <w:pPr>
        <w:pStyle w:val="ConsPlusNonformat"/>
        <w:jc w:val="both"/>
      </w:pPr>
      <w:r>
        <w:t xml:space="preserve">         надзора за соблюдением обязательных требований в области</w:t>
      </w:r>
    </w:p>
    <w:p w:rsidR="00FD5374" w:rsidRDefault="00FD5374">
      <w:pPr>
        <w:pStyle w:val="ConsPlusNonformat"/>
        <w:jc w:val="both"/>
      </w:pPr>
      <w:r>
        <w:t xml:space="preserve">            обеспечения радиационной безопасности при обращении</w:t>
      </w:r>
    </w:p>
    <w:p w:rsidR="00FD5374" w:rsidRDefault="00FD5374">
      <w:pPr>
        <w:pStyle w:val="ConsPlusNonformat"/>
        <w:jc w:val="both"/>
      </w:pPr>
      <w:r>
        <w:t xml:space="preserve">                        с радиоизотопными приборами</w:t>
      </w:r>
    </w:p>
    <w:p w:rsidR="00FD5374" w:rsidRDefault="00FD5374">
      <w:pPr>
        <w:pStyle w:val="ConsPlusNonformat"/>
        <w:jc w:val="both"/>
      </w:pPr>
    </w:p>
    <w:p w:rsidR="00FD5374" w:rsidRDefault="00FD5374">
      <w:pPr>
        <w:pStyle w:val="ConsPlusNonformat"/>
        <w:jc w:val="both"/>
      </w:pPr>
      <w:r>
        <w:t xml:space="preserve">    Настоящая   форма  проверочного  листа  (списка  контрольных  вопросов)</w:t>
      </w:r>
    </w:p>
    <w:p w:rsidR="00FD5374" w:rsidRDefault="00FD5374">
      <w:pPr>
        <w:pStyle w:val="ConsPlusNonformat"/>
        <w:jc w:val="both"/>
      </w:pPr>
      <w:r>
        <w:t>применяется   при  проведении  плановых  проверок  в  рамках  осуществления</w:t>
      </w:r>
    </w:p>
    <w:p w:rsidR="00FD5374" w:rsidRDefault="00FD5374">
      <w:pPr>
        <w:pStyle w:val="ConsPlusNonformat"/>
        <w:jc w:val="both"/>
      </w:pPr>
      <w:r>
        <w:t>федерального   государственного  санитарно-эпидемиологического  надзора  за</w:t>
      </w:r>
    </w:p>
    <w:p w:rsidR="00FD5374" w:rsidRDefault="00FD5374">
      <w:pPr>
        <w:pStyle w:val="ConsPlusNonformat"/>
        <w:jc w:val="both"/>
      </w:pPr>
      <w:r>
        <w:t>соблюдением  обязательных  требований  в  области  обеспечения радиационной</w:t>
      </w:r>
    </w:p>
    <w:p w:rsidR="00FD5374" w:rsidRDefault="00FD5374">
      <w:pPr>
        <w:pStyle w:val="ConsPlusNonformat"/>
        <w:jc w:val="both"/>
      </w:pPr>
      <w:r>
        <w:t>безопасности юридическими лицами при обращении с радиоизотопными приборами.</w:t>
      </w:r>
    </w:p>
    <w:p w:rsidR="00FD5374" w:rsidRDefault="00FD5374">
      <w:pPr>
        <w:pStyle w:val="ConsPlusNonformat"/>
        <w:jc w:val="both"/>
      </w:pPr>
      <w:r>
        <w:t xml:space="preserve">    Предмет   проверки   ограничивается  перечнем  вопросов,  включенных  в</w:t>
      </w:r>
    </w:p>
    <w:p w:rsidR="00FD5374" w:rsidRDefault="00FD5374">
      <w:pPr>
        <w:pStyle w:val="ConsPlusNonformat"/>
        <w:jc w:val="both"/>
      </w:pPr>
      <w:r>
        <w:t>проверочный лист (список контрольных вопросов).</w:t>
      </w:r>
    </w:p>
    <w:p w:rsidR="00FD5374" w:rsidRDefault="00FD5374">
      <w:pPr>
        <w:pStyle w:val="ConsPlusNonformat"/>
        <w:jc w:val="both"/>
      </w:pPr>
    </w:p>
    <w:p w:rsidR="00FD5374" w:rsidRDefault="00FD5374">
      <w:pPr>
        <w:pStyle w:val="ConsPlusNonformat"/>
        <w:jc w:val="both"/>
      </w:pPr>
      <w:r>
        <w:t xml:space="preserve">    Наименование проверяемого юридического лица: 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p>
    <w:p w:rsidR="00FD5374" w:rsidRDefault="00FD5374">
      <w:pPr>
        <w:pStyle w:val="ConsPlusNonformat"/>
        <w:jc w:val="both"/>
      </w:pPr>
      <w:r>
        <w:t xml:space="preserve">    Место  проведения  проверки  с  заполнением  проверочного листа и (или)</w:t>
      </w:r>
    </w:p>
    <w:p w:rsidR="00FD5374" w:rsidRDefault="00FD5374">
      <w:pPr>
        <w:pStyle w:val="ConsPlusNonformat"/>
        <w:jc w:val="both"/>
      </w:pPr>
      <w:r>
        <w:t>указание на используемые юридическим лицом производственные объекты:</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p>
    <w:p w:rsidR="00FD5374" w:rsidRDefault="00FD5374">
      <w:pPr>
        <w:pStyle w:val="ConsPlusNonformat"/>
        <w:jc w:val="both"/>
      </w:pPr>
      <w:r>
        <w:t xml:space="preserve">    Реквизиты    распоряжения   или   приказа   руководителя,   заместителя</w:t>
      </w:r>
    </w:p>
    <w:p w:rsidR="00FD5374" w:rsidRDefault="00FD5374">
      <w:pPr>
        <w:pStyle w:val="ConsPlusNonformat"/>
        <w:jc w:val="both"/>
      </w:pPr>
      <w:r>
        <w:t>руководителя   органа  государственного  контроля  (надзора)  о  проведении</w:t>
      </w:r>
    </w:p>
    <w:p w:rsidR="00FD5374" w:rsidRDefault="00FD5374">
      <w:pPr>
        <w:pStyle w:val="ConsPlusNonformat"/>
        <w:jc w:val="both"/>
      </w:pPr>
      <w:r>
        <w:t>проверки:</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p>
    <w:p w:rsidR="00FD5374" w:rsidRDefault="00FD5374">
      <w:pPr>
        <w:pStyle w:val="ConsPlusNonformat"/>
        <w:jc w:val="both"/>
      </w:pPr>
      <w:r>
        <w:t xml:space="preserve">    Учетный  номер  проверки  и  дата присвоения учетного номера проверки в</w:t>
      </w:r>
    </w:p>
    <w:p w:rsidR="00FD5374" w:rsidRDefault="00FD5374">
      <w:pPr>
        <w:pStyle w:val="ConsPlusNonformat"/>
        <w:jc w:val="both"/>
      </w:pPr>
      <w:r>
        <w:t>едином реестре проверок: __________________________________________________</w:t>
      </w:r>
    </w:p>
    <w:p w:rsidR="00FD5374" w:rsidRDefault="00FD5374">
      <w:pPr>
        <w:pStyle w:val="ConsPlusNonformat"/>
        <w:jc w:val="both"/>
      </w:pPr>
    </w:p>
    <w:p w:rsidR="00FD5374" w:rsidRDefault="00FD5374">
      <w:pPr>
        <w:pStyle w:val="ConsPlusNonformat"/>
        <w:jc w:val="both"/>
      </w:pPr>
      <w:r>
        <w:t xml:space="preserve">    Должность, фамилия и инициалы должностного лица, проводящего проверку и</w:t>
      </w:r>
    </w:p>
    <w:p w:rsidR="00FD5374" w:rsidRDefault="00FD5374">
      <w:pPr>
        <w:pStyle w:val="ConsPlusNonformat"/>
        <w:jc w:val="both"/>
      </w:pPr>
      <w:r>
        <w:t>заполняющего проверочный лист:</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p>
    <w:p w:rsidR="00FD5374" w:rsidRDefault="00FD5374">
      <w:pPr>
        <w:pStyle w:val="ConsPlusNonformat"/>
        <w:jc w:val="both"/>
      </w:pPr>
      <w:r>
        <w:t xml:space="preserve">                                 Перечень</w:t>
      </w:r>
    </w:p>
    <w:p w:rsidR="00FD5374" w:rsidRDefault="00FD5374">
      <w:pPr>
        <w:pStyle w:val="ConsPlusNonformat"/>
        <w:jc w:val="both"/>
      </w:pPr>
      <w:r>
        <w:t xml:space="preserve">         вопросов, отражающих содержание обязательных требований,</w:t>
      </w:r>
    </w:p>
    <w:p w:rsidR="00FD5374" w:rsidRDefault="00FD5374">
      <w:pPr>
        <w:pStyle w:val="ConsPlusNonformat"/>
        <w:jc w:val="both"/>
      </w:pPr>
      <w:r>
        <w:lastRenderedPageBreak/>
        <w:t xml:space="preserve">         ответы на которые однозначно свидетельствуют о соблюдении</w:t>
      </w:r>
    </w:p>
    <w:p w:rsidR="00FD5374" w:rsidRDefault="00FD5374">
      <w:pPr>
        <w:pStyle w:val="ConsPlusNonformat"/>
        <w:jc w:val="both"/>
      </w:pPr>
      <w:r>
        <w:t xml:space="preserve">        или несоблюдении юридическим лицом обязательных требований,</w:t>
      </w:r>
    </w:p>
    <w:p w:rsidR="00FD5374" w:rsidRDefault="00FD5374">
      <w:pPr>
        <w:pStyle w:val="ConsPlusNonformat"/>
        <w:jc w:val="both"/>
      </w:pPr>
      <w:r>
        <w:t xml:space="preserve">                       составляющих предмет проверки</w:t>
      </w:r>
    </w:p>
    <w:p w:rsidR="00FD5374" w:rsidRDefault="00FD5374">
      <w:pPr>
        <w:pStyle w:val="ConsPlusNormal"/>
        <w:ind w:firstLine="54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4"/>
        <w:gridCol w:w="4479"/>
        <w:gridCol w:w="3118"/>
        <w:gridCol w:w="1020"/>
      </w:tblGrid>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N п/п</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Вопросы, отражающие содержания обязательных требований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Реквизиты нормативных правовых актов, с указанием их структурных единиц, которыми установлены обязательные требования</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 xml:space="preserve">Ответы на вопросы </w:t>
            </w:r>
            <w:hyperlink w:anchor="Par1724" w:tooltip="&lt;1&gt; Указывается: &quot;да&quot;, если требование соблюдается; &quot;нет&quot;, если требование не соблюдается; &quot;н/р&quot;, если требование на организацию не распространяется" w:history="1">
              <w:r>
                <w:rPr>
                  <w:color w:val="0000FF"/>
                </w:rPr>
                <w:t>&lt;1&gt;</w:t>
              </w:r>
            </w:hyperlink>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Соблюдаются ли в организации требования о недопуске к обращению (изготовление, реализация, испытания, монтаж, эксплуатация, техническое обслуживание (включая наладку и ремонт), перезарядка источников, радиационный контроль, транспортирование, хранение, демонтаж и утилизация) с радиоизотопными приборами (далее - РИП) 2 - 4 групп:</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Пункт 2.4 СанПиН 2.6.1.3287-15 </w:t>
            </w:r>
            <w:hyperlink w:anchor="Par1725" w:tooltip="&lt;2&gt; СанПиН 2.6.1.3287-15 &quot;Санитарно-эпидемиологические требования к обращению с радиоизотопными приборами и их устройству&quot;, утверждены постановлением Главного государственного санитарного врача Российской Федерации от 14 июля 2015 г. N 27 (зарегистрировано в Минюсте России 13 августа 2015 г., регистрационный N 38518) (далее - СанПиН 2.6.1.3287-15)" w:history="1">
              <w:r>
                <w:rPr>
                  <w:color w:val="0000FF"/>
                </w:rPr>
                <w:t>&lt;2&gt;</w:t>
              </w:r>
            </w:hyperlink>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лиц моложе 18 лет?</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лиц, имеющих медицинские противопоказания?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лиц, не отнесенных к категории персонала группы 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лиц, не прошедших обучение по правилам работы с РИП?</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лиц, не прошедших инструктаж по радиационной безопасности?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Имеется ли в организации лицензия на деятельность в области обращения с закрытыми радионуклидными источниками ионизирующего излучения при обращении с РИП 4 группы?</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2.5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Имеется ли в организации санитарно-эпидемиологическое заключение (далее - СЭЗ) о соответствии условий работы с источниками ионизирующего излучения санитарным правилам при обращении с РИП 2 - 4 </w:t>
            </w:r>
            <w:r>
              <w:lastRenderedPageBreak/>
              <w:t>групп?</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2.6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Имеет ли организация при работах с РИП 2 - 4 групп лицензию на деятельность в области обращения с закрытыми радионуклидными источниками ионизирующего излучения?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2.6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Представляется ли организацией, осуществляющей обращение с РИП 2 - 4 групп, ежегодно радиационно-гигиенический паспорт в орган, осуществляющий федеральный государственный санитарно-эпидемиологический надзор?</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2.9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Имеется ли в организации техническая документация по эксплуатации РИП?</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3.1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7.</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Соответствуют ли в организации условия эксплуатации и размещения РИП (давление, температура, влажность, наличие агрессивных сред и другие) технической документации?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3.2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8.</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Устойчива ли конструкция радиационной защиты РИП (блоков источников) к внешним воздействиям, указанным в технической документации РИП?</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9.</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Соблюдается ли в организации требование не превышения на блоке источника РИП гигиенического норматива снимаемого поверхностного радиоактивного загрязнения (0,4 Бк/см</w:t>
            </w:r>
            <w:r>
              <w:rPr>
                <w:vertAlign w:val="superscript"/>
              </w:rPr>
              <w:t>2</w:t>
            </w:r>
            <w:r>
              <w:t xml:space="preserve"> для бета-излучающих радионуклидов и/или 0,04 Бк/см</w:t>
            </w:r>
            <w:r>
              <w:rPr>
                <w:vertAlign w:val="superscript"/>
              </w:rPr>
              <w:t>2</w:t>
            </w:r>
            <w:r>
              <w:t xml:space="preserve"> для альфа-излучающих радионуклидов):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 результатам производственного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выборочно при проведении контрольно-надзорных мероприятий?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10.</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Соблюдается ли в организации требование для РИП 1 группы, а также РИП 2 группы, освобожденных от </w:t>
            </w:r>
            <w:r>
              <w:lastRenderedPageBreak/>
              <w:t>контроля, не превышения мощности амбиентного эквивалента дозы излучения 1,0 мкЗв/ч на расстоянии 0,1 м от любой доступной точки поверхности блока источника при любых возможных условиях эксплуатации: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3.5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 результатам производственного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3.5.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выборочно при проведении контрольно-надзорных мероприятий?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3.5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Соблюдается ли в организации требование для РИП 2 - 4 групп не превышения мощности амбиентного эквивалента дозы излучения 20 мкЗв/ч на расстоянии 1,0 м от поверхности блока источника при нахождении источника в положении "хранение" и для всех доступных точек вне зоны прямого пучка излучения при нахождении источника в положении "работа":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3.6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 результатам производственного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3.6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выборочно при проведении контрольно-надзорных мероприятий?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3.6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Соблюдается ли в организации требование для РИП 2 - 4 групп, предназначенных для использования в производственных помещениях имеющих постоянные рабочие места, не превышения мощности амбиентного эквивалента дозы излучения 100 мкЗв/ч на расстоянии 10 см и 3,0 мкЗв/ч на расстоянии 1,0 м от поверхности блока источника при нахождении источника в положении "хранение" и для всех доступных точек вне зоны прямого пучка излучения при нахождении источника в положении "работа":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3.6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 результатам производственного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3.6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выборочно при проведении контрольно-надзорных мероприятий?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3.6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Проводятся ли работы с переносными РИП, мощность амбиентного эквивалента дозы излучения на расстоянии 1,0 м от любой доступной точки поверхности которых, в том числе в зоне прямого пучка излучения, при любых возможных условиях эксплуатации превышающая 1,0 мкЗв/ч, только в помещениях, указанных в СЭЗ?</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3.7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Нанесены ли на наружных поверхностях РИП (блока источника) знаки радиационной опасности, отчетливо видимые с расстояния не менее 3,0 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3.8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Производится ли получение и передача другой организации РИП 2 - 4 групп в порядке, установленном пунктами 3.5.1 - 3.5.4 ОСПОРБ-99/2010 (кроме РИП 2 группы, освобожденных от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 СанПиН 2.6.1.3287-15;</w:t>
            </w:r>
          </w:p>
          <w:p w:rsidR="00FD5374" w:rsidRDefault="00FD5374">
            <w:pPr>
              <w:pStyle w:val="ConsPlusNormal"/>
            </w:pPr>
            <w:r>
              <w:t xml:space="preserve">пункты 3.5.1 - 3.5.4 ОСПОРБ-99/2010 </w:t>
            </w:r>
            <w:hyperlink w:anchor="Par1726" w:tooltip="&lt;3&gt; СП 2.6.1.2612-10 &quot;Основные санитарные правила обеспечения радиационной безопасности (ОСПОРБ-99/2010)&quot;, утверждены постановлением Главного государственного санитарного врача Российской Федерации от 26.04.2010 г. N 40 (зарегистрировано в Минюсте России 11.08.2010, регистрационный N 18115), с изменениями, внесенными постановлением Главного государственного санитарного врача Российской Федерации от 16.09.2013 N 43 (зарегистрировано в Минюсте России 05.11.2013, регистрационный N 30309) (далее - ОСПОРБ-99/..." w:history="1">
              <w:r>
                <w:rPr>
                  <w:color w:val="0000FF"/>
                </w:rPr>
                <w:t>&lt;3&gt;</w:t>
              </w:r>
            </w:hyperlink>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Извещаются ли организацией органы, осуществляющие федеральный государственный санитарно-эпидемиологический надзор, о направлении в другую организацию и/или получении РИП 2 - 4 групп (кроме РИП 2 группы, освобожденных от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4.2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17.</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Обеспечиваются ли в организации условия сохранности РИП, включающие условия их получения, хранения, использования и списания с учета, при которых исключается возможность их утраты или бесконтрольного использования?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18.</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Состоят ли на учете все поступившие в организацию РИП и содержащиеся в них источники?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19.</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При постановке на учет поступивших в организацию РИП фиксируются ли в журнале наименования и заводские номера с указанием активности и номера </w:t>
            </w:r>
            <w:r>
              <w:lastRenderedPageBreak/>
              <w:t>каждого источника, входящего в комплект?</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4.4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20.</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Утвержден ли в организации список лиц, допущенных к работе с РИП 2 - 4 групп (кроме РИП 2 группы, освобожденных от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4.5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Осуществляется ли в организации обучение правилам радиационной безопасности лиц, допущенных к работе с РИП 2 - 4 групп?</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4.5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Назначены ли в организации лица, ответственные за обеспечение радиационной безопасности при работе с РИП 2 - 4 групп?</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4.5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Назначены ли в организации лица, ответственные за учет и хранение источников при работе с РИП 2 - 4 групп?</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4.5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Назначены ли в организации лица, ответственные за организацию сбора, хранения и сдачу на захоронение радиоактивных отходов при работе с РИП 2 - 4 групп?</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4.5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Назначены ли в организации лица, ответственные за радиационный контроль при работе с РИП 2 - 4 групп?</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4.5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Осуществляется ли в организации временное хранение блоков источников стационарных РИП 2 - 4 групп в специальном помещении, исключающем доступ к ним посторонних лиц и обеспечивающем сохранность источников (кроме РИП 2 группы, освобожденных от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4.6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27.</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Находятся ли в период временного хранения источники в блоках источников в положении "хранение" (кроме РИП 2 группы, освобожденных от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4.6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28.</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Соблюдается ли в организации требование не превышения мощности </w:t>
            </w:r>
            <w:r>
              <w:lastRenderedPageBreak/>
              <w:t>амбиентного эквивалента дозы 1,0 мкЗв/ч на расстоянии 0,1 м от поверхности наружных стен, дверей и окон помещения для временного хранения стационарных РИП 2 - 4 групп или на наружной поверхности его ограждения, исключающего доступ посторонних лиц (кроме РИП 2 группы, освобожденных от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4.6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 результатам производственного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4.6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выборочно при проведении контрольно-надзорных мероприятий?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4.6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29.</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Осуществляется ли в организации хранение переносных РИП 2 - 4 групп в помещениях, обеспечивающих их сохранность и исключающих возможность их несанкционированного использования (кроме РИП 2 группы, освобожденных от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4.7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30.</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Соблюдается ли в организации требование не превышения мощности амбиентного эквивалента дозы 1,0 мкЗв/ч на расстоянии 0,1 м от поверхности наружных стен, дверей и окон помещения для хранения переносных РИП или на наружной поверхности его ограждения, исключающего доступ посторонних лиц (кроме РИП 2 группы, освобожденных от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4.7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 результатам производственного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4.7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выборочно при проведении контрольно-надзорных мероприятий?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4.7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Выдаются ли в организации из мест хранения переносные РИП 2 - 4 групп (кроме РИП 2 группы, освобожденных от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4.8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сотрудникам, допущенным к работе с ними?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4.8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лицом, ответственным за их хранение и учет?</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4.8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с письменного разрешения руководителя организации или уполномоченного им лица?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4.8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Регистрируется ли в организации в журнале выдача и возврат каждого переносного РИП (кроме РИП 2 группы, освобожденных от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4.8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Выполняются ли в организации следующие требования при установке и эксплуатации РИП 2 - 4 групп (кроме РИП 2 группы, освобожденных от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4.8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пучок излучения направлен в сторону, наиболее безопасную для людей, работающих в данном и смежных помещениях (в сторону земли, капитальной стены и так далее)?</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4.8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установка РИП осуществлена так, чтобы мощность амбиентного эквивалента дозы на постоянных рабочих местах лиц, не отнесенных к персоналу группы А или Б, не превышала 0,5 мкЗв/ч, а в местах возможного нахождения людей не превышала 1,0 мкЗв/ч?</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4.8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блоки источников стационарных РИП 2 - 4 групп размещены на расстоянии не менее 1,0 м от постоянных рабочих мест и от мест возможного нахождения людей?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4.8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Осуществлена ли в организации установка стационарных РИП 2 - 4 групп в соответствии с технической и проектной документаций?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4.11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Выполняются ли при установке и эксплуатации РИП 2 - 4 групп следующие требования: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4.13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 направлен ли пучок излучения в </w:t>
            </w:r>
            <w:r>
              <w:lastRenderedPageBreak/>
              <w:t>сторону, наиболее безопасную для людей, работающих в данном и смежных помещениях (в сторону земли, капитальной стены и так далее)?</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 xml:space="preserve">Пункт 4.13 СанПиН </w:t>
            </w:r>
            <w:r>
              <w:lastRenderedPageBreak/>
              <w:t>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установлены ли РИП так, чтобы мощность амбиентного эквивалента дозы на постоянных рабочих местах лиц, не отнесенных к персоналу группы А или Б, не превышала 0,5 мкЗв/ч, а в местах возможного нахождения людей не превышала 1,0 мкЗв/ч (по результатам производственного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4.13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размещены ли блоки источников стационарных РИП 2 - 4 групп на расстоянии не менее 1,0 м от постоянных рабочих мест и от мест возможного нахождения людей?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4.13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После установки стационарных РИП 2 - 4 групп измеряется ли мощность амбиентного эквивалента дозы излучения следующим образом (по данным производственного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на расстоянии 0,1 м от наружной поверхности блока источника?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на расстоянии 1,0 м от наружной поверхности блока источника?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на рабочих местах, расположенных в радиусе 10 м от блока источника?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в местах возможного пребывания лиц, не связанных с эксплуатацией РИП и оборудования, на котором он установлен, в радиусе 10 м от блока источника?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37.</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Проводится ли в организации дополнительный контроль наличия снимаемого радиоактивного загрязнения поверхности блока источника после установки стационарных РИП 2 - 4 групп?</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38.</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Соблюдается ли в организации запрет на </w:t>
            </w:r>
            <w:r>
              <w:lastRenderedPageBreak/>
              <w:t>извлечение источников из блоков источников РИП, если это не предусмотрено инструкцией по их эксплуатации?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 xml:space="preserve">Пункт 4.16 СанПиН </w:t>
            </w:r>
            <w:r>
              <w:lastRenderedPageBreak/>
              <w:t>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39.</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Производится ли в организации зарядка (перезарядка) блока источника только источниками, указанными в технической документации на РИП?</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4.17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40.</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Демонтированы ли в организации РИП всех групп, не подлежащие дальнейшему использованию?</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4.18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Сданы ли на захоронение в специализированные организации или возвращены ли производителю РИП содержащиеся в них источники?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4.18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Осуществляет ли организация, использующая РИП 2 - 4 групп (кроме РИП 2 группы, освобожденных от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радиационный контроль на рабочих местах?</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радиационный контроль в помещениях?</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радиационный контроль на территории организации?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контроль индивидуальных доз облучения персонала?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учет индивидуальных доз облучения персонала?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Отражаются ли в программе производственного радиационного контроля в организации: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периодичность радиационного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объем радиационного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виды радиационного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5.1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Включает ли радиационный контроль, в зависимости от используемых в РИП источников (радионуклид, вид излучения), измерение следующих параметров: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5.3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индивидуальные дозы внешнего облучения персонала группы 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5.3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мощность амбиентного эквивалента дозы гамма-излучения?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5.3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мощность амбиентного эквивалента дозы тормозного излучения?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5.3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мощность амбиентного эквивалента дозы нейтронного излучения?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5.3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снимаемое поверхностное радиоактивное загрязнение РИП и оборудования альфа- или бета-излучающими радионуклидами?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5.3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Соблюдается ли требование не превышения мощности амбиентного эквивалента дозы 0,5 мкЗв/ч на постоянных рабочих местах лиц, не отнесенных к персоналу группы А или Б, измеренной на четырех высотах: 0,5 м, 1,0 м, 1,5 м и 2,0 м над полом: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5.3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 результатам производственного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5.3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выборочно при проведении контрольно-надзорных мероприятий?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5.3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Соблюдается ли требование не превышения мощности амбиентного эквивалента дозы 1.0 мкЗв/ч в местах возможного нахождения людей, измеренной на четырех высотах: 0,5 м, 1,0 м, 1,5 м и 2,0 м над полом: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5.3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 результатам производственного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5.3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выборочно при проведении контрольно-надзорных мероприятий?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5.3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47.</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Проводятся ли в организации: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еженедельный визуальный осмотр стационарных РИП 2 - 4 групп с проверкой сохранности пломб и замков блоков источников и регистрацией результатов осмотра?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еженедельная проверка наличия источников в блоках источников РИП 2 - 4 групп?</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ежеквартальная проверка надежности крепления блоков источников стационарных РИП 2 - 4 групп и конструкций дополнительной радиационной защиты (если они предусмотрены)?</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ежеквартальная проверка соответствия мощности амбиентного эквивалента дозы на расстоянии 0,1 м от поверхности переносных РИП 2 - 4 групп и на расстоянии 1,0 м от них установленным требованиям, за исключением РИП 2 группы, освобожденных от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проверка соответствия мощности амбиентного эквивалента дозы на расстоянии 1,0 м от поверхности блоков источников стационарных РИП 2 - 4 групп, на рабочих местах и в местах возможного нахождения людей установленным требованиям, за исключением РИП 2 группы, освобожденных от контроля (1 раз в полгода)?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контроль наличия стационарных РИП 1 группы в местах их установки (1 раз в полгода)?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 ежегодная проверка наличия снимаемого поверхностного </w:t>
            </w:r>
            <w:r>
              <w:lastRenderedPageBreak/>
              <w:t>радиоактивного загрязнения блока источника РИП 2 - 4 групп, за исключением РИП 2 группы, освобожденных от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5.4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ежедневная проверка надежности крепления стационарных РИП (блоков источников) при их эксплуатации в условиях вибрации (толчков)?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48.</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Проводится ли в организации внеочередной радиационный контроль в случаях:</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5.5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несанкционированного проникновения в помещение для хранения РИП посторонних лиц?</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5.5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пожара или иного чрезвычайного происшествия в помещении для хранения или эксплуатации РИП?</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5.5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нарушения целостности пломбы или замка блока источника?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5.5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после ремонта оборудования, на котором установлен РИП, если при этом производился демонтаж данного РИП?</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5.5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после установки, замены или перезарядки блока источника?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5.5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после установки дополнительной радиационной защиты?</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5.5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во время и после ликвидации последствий радиационной аварии?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5.5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49.</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Организован ли в организации индивидуальный дозиметрический контроль внешнего облучения персонала группы А с регистрацией результатов не реже 1 раза в квартал?</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5.6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50.</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Имеют ли используемые при проведении радиационного контроля средства измерения, предназначенные для измерения контролируемых величин, действующее свидетельство о поверке?</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5.7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51.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Разработаны и утверждены ли в организации, осуществляющей деятельность с использованием РИП:</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6.2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инструкция по действиям персонала в аварийных ситуациях?</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6.2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план мероприятий по защите персонала в случае радиационной аварии?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6.2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52.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Согласован ли организацией с органом, осуществляющим федеральный государственный санитарно-эпидемиологический надзор, план мероприятий по защите персонала в случае радиационной аварии?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6.2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53.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Предусмотрены ли в инструкциях и планах при возникновении радиационной аварии с РИП следующие мероприятия: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6.3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прекращение работ на аварийном участке?</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6.3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вывод людей из предполагаемой зоны радиационной аварии?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6.3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обозначение зоны аварии знаками радиационной опасности?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6.3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информирование администрации, службы радиационной безопасности или лица, ответственного за радиационную безопасность?</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6.3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54.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Предусмотрено ли в плане мероприятий по защите персонала в случае радиационной аварии выполнение администрацией организации следующих мероприятий: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принятие мер по восстановлению контроля над источником излучения?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немедленное оповещение о радиационной аварии вышестоящей организации?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 немедленное оповещение о </w:t>
            </w:r>
            <w:r>
              <w:lastRenderedPageBreak/>
              <w:t>радиационной аварии органов государственной власти?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 xml:space="preserve">Пункт 6.4 СанПиН </w:t>
            </w:r>
            <w:r>
              <w:lastRenderedPageBreak/>
              <w:t>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немедленное оповещение о радиационной аварии органов, осуществляющих федеральный государственный санитарно-эпидемиологический надзор?</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немедленное оповещение о радиационной аварии органов местного самоуправления?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организация радиационного контроля зоны радиационной аварии?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определение границы радиационно-опасной зоны, в пределах которой мощность амбиентного эквивалента дозы превышает 1 мкЗв/ч либо имеется радиоактивное загрязнение оборудования, помещений или территории?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удаление людей из радиационно-опасной зоны?</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установление по границе радиационно-опасной зоны ограждения и знаков радиационной опасности, отчетливо видимых с расстояния не менее 3 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принятие мер по исключению доступа посторонних лиц в радиационно-опасную зону?</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организация контроля радиоактивного загрязнения одежды, обуви и кожных покровов лиц, выведенных из зоны радиационной аварии и, при необходимости, организация их дезактивации?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в случае утери источника принятие мер к его поиску с использованием средств радиационного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6.4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55.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Предусмотрено ли документами организации проведение всех работ по ликвидации последствий аварии и выполнение других мероприятий, связанных с возможным переоблучением персонала, по специальному разрешению (допуску), в котором определяются: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6.5 СанПиН 2.6.1.3287-15;</w:t>
            </w:r>
          </w:p>
          <w:p w:rsidR="00FD5374" w:rsidRDefault="00FD5374">
            <w:pPr>
              <w:pStyle w:val="ConsPlusNormal"/>
            </w:pPr>
            <w:r>
              <w:t>глава VI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предельная продолжительность работы?</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6.5 СанПиН 2.6.1.3287-15;</w:t>
            </w:r>
          </w:p>
          <w:p w:rsidR="00FD5374" w:rsidRDefault="00FD5374">
            <w:pPr>
              <w:pStyle w:val="ConsPlusNormal"/>
            </w:pPr>
            <w:r>
              <w:t>глава VI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основные и дополнительные средства защиты?</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6.5 СанПиН 2.6.1.3287-15;</w:t>
            </w:r>
          </w:p>
          <w:p w:rsidR="00FD5374" w:rsidRDefault="00FD5374">
            <w:pPr>
              <w:pStyle w:val="ConsPlusNormal"/>
            </w:pPr>
            <w:r>
              <w:t>глава VI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средства дозиметрического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6.5 СанПиН 2.6.1.3287-15;</w:t>
            </w:r>
          </w:p>
          <w:p w:rsidR="00FD5374" w:rsidRDefault="00FD5374">
            <w:pPr>
              <w:pStyle w:val="ConsPlusNormal"/>
            </w:pPr>
            <w:r>
              <w:t>глава VI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56.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Предусмотрено ли документами организации согласование с органом, осуществляющим федеральный государственный санитарно-эпидемиологический надзор, возобновление забот с РИП после ликвидации радиационной аварии?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6.7 СанПиН 2.6.1.3287-15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bl>
    <w:p w:rsidR="00FD5374" w:rsidRDefault="00FD5374">
      <w:pPr>
        <w:pStyle w:val="ConsPlusNormal"/>
        <w:ind w:firstLine="540"/>
        <w:jc w:val="both"/>
      </w:pPr>
    </w:p>
    <w:p w:rsidR="00FD5374" w:rsidRDefault="00FD5374">
      <w:pPr>
        <w:pStyle w:val="ConsPlusNonformat"/>
        <w:jc w:val="both"/>
      </w:pPr>
      <w:r>
        <w:t>_________________________________    ___________    _______________ 20__ г.</w:t>
      </w:r>
    </w:p>
    <w:p w:rsidR="00FD5374" w:rsidRDefault="00FD5374">
      <w:pPr>
        <w:pStyle w:val="ConsPlusNonformat"/>
        <w:jc w:val="both"/>
      </w:pPr>
      <w:r>
        <w:t>(должность, инициалы и фамилия       (подпись)      (дата)</w:t>
      </w:r>
    </w:p>
    <w:p w:rsidR="00FD5374" w:rsidRDefault="00FD5374">
      <w:pPr>
        <w:pStyle w:val="ConsPlusNonformat"/>
        <w:jc w:val="both"/>
      </w:pPr>
      <w:r>
        <w:t>представителя проверяемого</w:t>
      </w:r>
    </w:p>
    <w:p w:rsidR="00FD5374" w:rsidRDefault="00FD5374">
      <w:pPr>
        <w:pStyle w:val="ConsPlusNonformat"/>
        <w:jc w:val="both"/>
      </w:pPr>
      <w:r>
        <w:t>юридического лица)</w:t>
      </w:r>
    </w:p>
    <w:p w:rsidR="00FD5374" w:rsidRDefault="00FD5374">
      <w:pPr>
        <w:pStyle w:val="ConsPlusNonformat"/>
        <w:jc w:val="both"/>
      </w:pPr>
    </w:p>
    <w:p w:rsidR="00FD5374" w:rsidRDefault="00FD5374">
      <w:pPr>
        <w:pStyle w:val="ConsPlusNonformat"/>
        <w:jc w:val="both"/>
      </w:pPr>
      <w:r>
        <w:t>_________________________________    ___________    _______________ 20__ г.</w:t>
      </w:r>
    </w:p>
    <w:p w:rsidR="00FD5374" w:rsidRDefault="00FD5374">
      <w:pPr>
        <w:pStyle w:val="ConsPlusNonformat"/>
        <w:jc w:val="both"/>
      </w:pPr>
      <w:r>
        <w:t>(должность, инициалы и фамилия       (подпись)      (дата)</w:t>
      </w:r>
    </w:p>
    <w:p w:rsidR="00FD5374" w:rsidRDefault="00FD5374">
      <w:pPr>
        <w:pStyle w:val="ConsPlusNonformat"/>
        <w:jc w:val="both"/>
      </w:pPr>
      <w:r>
        <w:t>должностного лица, проводящего</w:t>
      </w:r>
    </w:p>
    <w:p w:rsidR="00FD5374" w:rsidRDefault="00FD5374">
      <w:pPr>
        <w:pStyle w:val="ConsPlusNonformat"/>
        <w:jc w:val="both"/>
      </w:pPr>
      <w:r>
        <w:t>проверку)</w:t>
      </w:r>
    </w:p>
    <w:p w:rsidR="00FD5374" w:rsidRDefault="00FD5374">
      <w:pPr>
        <w:pStyle w:val="ConsPlusNormal"/>
        <w:ind w:firstLine="540"/>
        <w:jc w:val="both"/>
      </w:pPr>
    </w:p>
    <w:p w:rsidR="00FD5374" w:rsidRDefault="00FD5374">
      <w:pPr>
        <w:pStyle w:val="ConsPlusNormal"/>
        <w:ind w:firstLine="540"/>
        <w:jc w:val="both"/>
      </w:pPr>
      <w:r>
        <w:t>--------------------------------</w:t>
      </w:r>
    </w:p>
    <w:p w:rsidR="00FD5374" w:rsidRDefault="00FD5374">
      <w:pPr>
        <w:pStyle w:val="ConsPlusNormal"/>
        <w:spacing w:before="240"/>
        <w:ind w:firstLine="540"/>
        <w:jc w:val="both"/>
      </w:pPr>
      <w:bookmarkStart w:id="12" w:name="Par1724"/>
      <w:bookmarkEnd w:id="12"/>
      <w:r>
        <w:t>&lt;1&gt; Указывается: "да", если требование соблюдается; "нет", если требование не соблюдается; "н/р", если требование на организацию не распространяется</w:t>
      </w:r>
    </w:p>
    <w:p w:rsidR="00FD5374" w:rsidRDefault="00FD5374">
      <w:pPr>
        <w:pStyle w:val="ConsPlusNormal"/>
        <w:spacing w:before="240"/>
        <w:ind w:firstLine="540"/>
        <w:jc w:val="both"/>
      </w:pPr>
      <w:bookmarkStart w:id="13" w:name="Par1725"/>
      <w:bookmarkEnd w:id="13"/>
      <w:r>
        <w:t>&lt;2&gt; СанПиН 2.6.1.3287-15 "Санитарно-эпидемиологические требования к обращению с радиоизотопными приборами и их устройству", утверждены постановлением Главного государственного санитарного врача Российской Федерации от 14 июля 2015 г. N 27 (зарегистрировано в Минюсте России 13 августа 2015 г., регистрационный N 38518) (далее - СанПиН 2.6.1.3287-15)</w:t>
      </w:r>
    </w:p>
    <w:p w:rsidR="00FD5374" w:rsidRDefault="00FD5374">
      <w:pPr>
        <w:pStyle w:val="ConsPlusNormal"/>
        <w:spacing w:before="240"/>
        <w:ind w:firstLine="540"/>
        <w:jc w:val="both"/>
      </w:pPr>
      <w:bookmarkStart w:id="14" w:name="Par1726"/>
      <w:bookmarkEnd w:id="14"/>
      <w:r>
        <w:lastRenderedPageBreak/>
        <w:t>&lt;3&gt; СП 2.6.1.2612-10 "Основные санитарные правила обеспечения радиационной безопасности (ОСПОРБ-99/2010)", утверждены постановлением Главного государственного санитарного врача Российской Федерации от 26.04.2010 г. N 40 (зарегистрировано в Минюсте России 11.08.2010, регистрационный N 18115), с изменениями, внесенными постановлением Главного государственного санитарного врача Российской Федерации от 16.09.2013 N 43 (зарегистрировано в Минюсте России 05.11.2013, регистрационный N 30309) (далее - ОСПОРБ-99/2010)</w:t>
      </w:r>
    </w:p>
    <w:p w:rsidR="00FD5374" w:rsidRDefault="00FD5374">
      <w:pPr>
        <w:pStyle w:val="ConsPlusNormal"/>
        <w:ind w:firstLine="540"/>
        <w:jc w:val="both"/>
      </w:pPr>
    </w:p>
    <w:p w:rsidR="00FD5374" w:rsidRDefault="00FD5374">
      <w:pPr>
        <w:pStyle w:val="ConsPlusNormal"/>
        <w:ind w:firstLine="540"/>
        <w:jc w:val="both"/>
      </w:pPr>
    </w:p>
    <w:p w:rsidR="00FD5374" w:rsidRDefault="00FD5374">
      <w:pPr>
        <w:pStyle w:val="ConsPlusNormal"/>
        <w:ind w:firstLine="540"/>
        <w:jc w:val="both"/>
      </w:pPr>
    </w:p>
    <w:p w:rsidR="00FD5374" w:rsidRDefault="00FD5374">
      <w:pPr>
        <w:pStyle w:val="ConsPlusNormal"/>
        <w:ind w:firstLine="540"/>
        <w:jc w:val="both"/>
      </w:pPr>
    </w:p>
    <w:p w:rsidR="00FD5374" w:rsidRDefault="00FD5374">
      <w:pPr>
        <w:pStyle w:val="ConsPlusNormal"/>
        <w:ind w:firstLine="540"/>
        <w:jc w:val="both"/>
      </w:pPr>
    </w:p>
    <w:p w:rsidR="00FD5374" w:rsidRDefault="00FD5374">
      <w:pPr>
        <w:pStyle w:val="ConsPlusNormal"/>
        <w:jc w:val="right"/>
        <w:outlineLvl w:val="0"/>
      </w:pPr>
      <w:r>
        <w:t>Приложение 4</w:t>
      </w:r>
    </w:p>
    <w:p w:rsidR="00FD5374" w:rsidRDefault="00FD5374">
      <w:pPr>
        <w:pStyle w:val="ConsPlusNormal"/>
        <w:ind w:firstLine="540"/>
        <w:jc w:val="both"/>
      </w:pPr>
    </w:p>
    <w:p w:rsidR="00FD5374" w:rsidRDefault="00FD5374">
      <w:pPr>
        <w:pStyle w:val="ConsPlusNormal"/>
        <w:jc w:val="right"/>
      </w:pPr>
      <w:r>
        <w:t>Утверждена</w:t>
      </w:r>
    </w:p>
    <w:p w:rsidR="00FD5374" w:rsidRDefault="00FD5374">
      <w:pPr>
        <w:pStyle w:val="ConsPlusNormal"/>
        <w:jc w:val="right"/>
      </w:pPr>
      <w:r>
        <w:t>приказом ФМБА России</w:t>
      </w:r>
    </w:p>
    <w:p w:rsidR="00FD5374" w:rsidRDefault="00FD5374">
      <w:pPr>
        <w:pStyle w:val="ConsPlusNormal"/>
        <w:jc w:val="right"/>
      </w:pPr>
      <w:r>
        <w:t>от 15 января 2019 г. N 7</w:t>
      </w:r>
    </w:p>
    <w:p w:rsidR="00FD5374" w:rsidRDefault="00FD5374">
      <w:pPr>
        <w:pStyle w:val="ConsPlusNormal"/>
        <w:ind w:firstLine="540"/>
        <w:jc w:val="both"/>
      </w:pPr>
    </w:p>
    <w:p w:rsidR="00FD5374" w:rsidRDefault="00FD5374">
      <w:pPr>
        <w:pStyle w:val="ConsPlusNormal"/>
        <w:jc w:val="right"/>
      </w:pPr>
      <w:r>
        <w:t>Форма</w:t>
      </w:r>
    </w:p>
    <w:p w:rsidR="00FD5374" w:rsidRDefault="00FD5374">
      <w:pPr>
        <w:pStyle w:val="ConsPlusNormal"/>
        <w:ind w:firstLine="540"/>
        <w:jc w:val="both"/>
      </w:pPr>
    </w:p>
    <w:p w:rsidR="00FD5374" w:rsidRDefault="00FD5374">
      <w:pPr>
        <w:pStyle w:val="ConsPlusNonformat"/>
        <w:jc w:val="both"/>
      </w:pPr>
      <w:r>
        <w:t xml:space="preserve">             Министерство здравоохранения Российской Федерации</w:t>
      </w:r>
    </w:p>
    <w:p w:rsidR="00FD5374" w:rsidRDefault="00FD5374">
      <w:pPr>
        <w:pStyle w:val="ConsPlusNonformat"/>
        <w:jc w:val="both"/>
      </w:pPr>
    </w:p>
    <w:p w:rsidR="00FD5374" w:rsidRDefault="00FD5374">
      <w:pPr>
        <w:pStyle w:val="ConsPlusNonformat"/>
        <w:jc w:val="both"/>
      </w:pPr>
      <w:r>
        <w:t xml:space="preserve">                Федеральное медико-биологическое агентство</w:t>
      </w:r>
    </w:p>
    <w:p w:rsidR="00FD5374" w:rsidRDefault="00FD5374">
      <w:pPr>
        <w:pStyle w:val="ConsPlusNonformat"/>
        <w:jc w:val="both"/>
      </w:pP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 xml:space="preserve">          наименование органа государственного контроля (надзора)</w:t>
      </w:r>
    </w:p>
    <w:p w:rsidR="00FD5374" w:rsidRDefault="00FD5374">
      <w:pPr>
        <w:pStyle w:val="ConsPlusNonformat"/>
        <w:jc w:val="both"/>
      </w:pPr>
    </w:p>
    <w:p w:rsidR="00FD5374" w:rsidRDefault="00FD5374">
      <w:pPr>
        <w:pStyle w:val="ConsPlusNonformat"/>
        <w:jc w:val="both"/>
      </w:pPr>
      <w:bookmarkStart w:id="15" w:name="Par1747"/>
      <w:bookmarkEnd w:id="15"/>
      <w:r>
        <w:t xml:space="preserve">                             Проверочный лист</w:t>
      </w:r>
    </w:p>
    <w:p w:rsidR="00FD5374" w:rsidRDefault="00FD5374">
      <w:pPr>
        <w:pStyle w:val="ConsPlusNonformat"/>
        <w:jc w:val="both"/>
      </w:pPr>
      <w:r>
        <w:t xml:space="preserve">              (список контрольных вопросов) для осуществления</w:t>
      </w:r>
    </w:p>
    <w:p w:rsidR="00FD5374" w:rsidRDefault="00FD5374">
      <w:pPr>
        <w:pStyle w:val="ConsPlusNonformat"/>
        <w:jc w:val="both"/>
      </w:pPr>
      <w:r>
        <w:t xml:space="preserve">        федерального государственного санитарно-эпидемиологического</w:t>
      </w:r>
    </w:p>
    <w:p w:rsidR="00FD5374" w:rsidRDefault="00FD5374">
      <w:pPr>
        <w:pStyle w:val="ConsPlusNonformat"/>
        <w:jc w:val="both"/>
      </w:pPr>
      <w:r>
        <w:t xml:space="preserve">         надзора за соблюдением обязательных требований в области</w:t>
      </w:r>
    </w:p>
    <w:p w:rsidR="00FD5374" w:rsidRDefault="00FD5374">
      <w:pPr>
        <w:pStyle w:val="ConsPlusNonformat"/>
        <w:jc w:val="both"/>
      </w:pPr>
      <w:r>
        <w:t xml:space="preserve">            обеспечения радиационной безопасности при обращении</w:t>
      </w:r>
    </w:p>
    <w:p w:rsidR="00FD5374" w:rsidRDefault="00FD5374">
      <w:pPr>
        <w:pStyle w:val="ConsPlusNonformat"/>
        <w:jc w:val="both"/>
      </w:pPr>
      <w:r>
        <w:t xml:space="preserve">           с источниками, генерирующими рентгеновское излучение</w:t>
      </w:r>
    </w:p>
    <w:p w:rsidR="00FD5374" w:rsidRDefault="00FD5374">
      <w:pPr>
        <w:pStyle w:val="ConsPlusNonformat"/>
        <w:jc w:val="both"/>
      </w:pPr>
      <w:r>
        <w:t xml:space="preserve">                    при ускоряющем напряжении до 150 кВ</w:t>
      </w:r>
    </w:p>
    <w:p w:rsidR="00FD5374" w:rsidRDefault="00FD5374">
      <w:pPr>
        <w:pStyle w:val="ConsPlusNonformat"/>
        <w:jc w:val="both"/>
      </w:pPr>
    </w:p>
    <w:p w:rsidR="00FD5374" w:rsidRDefault="00FD5374">
      <w:pPr>
        <w:pStyle w:val="ConsPlusNonformat"/>
        <w:jc w:val="both"/>
      </w:pPr>
      <w:r>
        <w:t xml:space="preserve">    Настоящая   форма  проверочного  листа  (списка  контрольных  вопросов)</w:t>
      </w:r>
    </w:p>
    <w:p w:rsidR="00FD5374" w:rsidRDefault="00FD5374">
      <w:pPr>
        <w:pStyle w:val="ConsPlusNonformat"/>
        <w:jc w:val="both"/>
      </w:pPr>
      <w:r>
        <w:t>применяется   при  проведении  плановых  проверок  в  рамках  осуществления</w:t>
      </w:r>
    </w:p>
    <w:p w:rsidR="00FD5374" w:rsidRDefault="00FD5374">
      <w:pPr>
        <w:pStyle w:val="ConsPlusNonformat"/>
        <w:jc w:val="both"/>
      </w:pPr>
      <w:r>
        <w:t>федерального   государственного  санитарно-эпидемиологического  надзора  за</w:t>
      </w:r>
    </w:p>
    <w:p w:rsidR="00FD5374" w:rsidRDefault="00FD5374">
      <w:pPr>
        <w:pStyle w:val="ConsPlusNonformat"/>
        <w:jc w:val="both"/>
      </w:pPr>
      <w:r>
        <w:t>соблюдением  обязательных  требований  в  области  обеспечения радиационной</w:t>
      </w:r>
    </w:p>
    <w:p w:rsidR="00FD5374" w:rsidRDefault="00FD5374">
      <w:pPr>
        <w:pStyle w:val="ConsPlusNonformat"/>
        <w:jc w:val="both"/>
      </w:pPr>
      <w:r>
        <w:t>безопасности юридическими лицами при обращении с источниками, генерирующими</w:t>
      </w:r>
    </w:p>
    <w:p w:rsidR="00FD5374" w:rsidRDefault="00FD5374">
      <w:pPr>
        <w:pStyle w:val="ConsPlusNonformat"/>
        <w:jc w:val="both"/>
      </w:pPr>
      <w:r>
        <w:t>рентгеновское излучение при ускоряющем напряжении до 150 кВ.</w:t>
      </w:r>
    </w:p>
    <w:p w:rsidR="00FD5374" w:rsidRDefault="00FD5374">
      <w:pPr>
        <w:pStyle w:val="ConsPlusNonformat"/>
        <w:jc w:val="both"/>
      </w:pPr>
      <w:r>
        <w:t xml:space="preserve">    Предмет   проверки   ограничивается  перечнем  вопросов,  включенных  в</w:t>
      </w:r>
    </w:p>
    <w:p w:rsidR="00FD5374" w:rsidRDefault="00FD5374">
      <w:pPr>
        <w:pStyle w:val="ConsPlusNonformat"/>
        <w:jc w:val="both"/>
      </w:pPr>
      <w:r>
        <w:t>проверочный лист (список контрольных вопросов).</w:t>
      </w:r>
    </w:p>
    <w:p w:rsidR="00FD5374" w:rsidRDefault="00FD5374">
      <w:pPr>
        <w:pStyle w:val="ConsPlusNonformat"/>
        <w:jc w:val="both"/>
      </w:pPr>
    </w:p>
    <w:p w:rsidR="00FD5374" w:rsidRDefault="00FD5374">
      <w:pPr>
        <w:pStyle w:val="ConsPlusNonformat"/>
        <w:jc w:val="both"/>
      </w:pPr>
      <w:r>
        <w:t xml:space="preserve">    Наименование проверяемого юридического лица: 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p>
    <w:p w:rsidR="00FD5374" w:rsidRDefault="00FD5374">
      <w:pPr>
        <w:pStyle w:val="ConsPlusNonformat"/>
        <w:jc w:val="both"/>
      </w:pPr>
      <w:r>
        <w:t xml:space="preserve">    Место  проведения  проверки  с  заполнением  проверочного листа и (или)</w:t>
      </w:r>
    </w:p>
    <w:p w:rsidR="00FD5374" w:rsidRDefault="00FD5374">
      <w:pPr>
        <w:pStyle w:val="ConsPlusNonformat"/>
        <w:jc w:val="both"/>
      </w:pPr>
      <w:r>
        <w:t>указание на используемые юридическим лицом производственные объекты:</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p>
    <w:p w:rsidR="00FD5374" w:rsidRDefault="00FD5374">
      <w:pPr>
        <w:pStyle w:val="ConsPlusNonformat"/>
        <w:jc w:val="both"/>
      </w:pPr>
      <w:r>
        <w:t xml:space="preserve">    Реквизиты    распоряжения   или   приказа   руководителя,   заместителя</w:t>
      </w:r>
    </w:p>
    <w:p w:rsidR="00FD5374" w:rsidRDefault="00FD5374">
      <w:pPr>
        <w:pStyle w:val="ConsPlusNonformat"/>
        <w:jc w:val="both"/>
      </w:pPr>
      <w:r>
        <w:t>руководителя   органа  государственного  контроля  (надзора)  о  проведении</w:t>
      </w:r>
    </w:p>
    <w:p w:rsidR="00FD5374" w:rsidRDefault="00FD5374">
      <w:pPr>
        <w:pStyle w:val="ConsPlusNonformat"/>
        <w:jc w:val="both"/>
      </w:pPr>
      <w:r>
        <w:t>проверки:</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p>
    <w:p w:rsidR="00FD5374" w:rsidRDefault="00FD5374">
      <w:pPr>
        <w:pStyle w:val="ConsPlusNonformat"/>
        <w:jc w:val="both"/>
      </w:pPr>
      <w:r>
        <w:t xml:space="preserve">    Учетный  номер  проверки  и  дата присвоения учетного номера проверки в</w:t>
      </w:r>
    </w:p>
    <w:p w:rsidR="00FD5374" w:rsidRDefault="00FD5374">
      <w:pPr>
        <w:pStyle w:val="ConsPlusNonformat"/>
        <w:jc w:val="both"/>
      </w:pPr>
      <w:r>
        <w:t>едином реестре проверок: __________________________________________________</w:t>
      </w:r>
    </w:p>
    <w:p w:rsidR="00FD5374" w:rsidRDefault="00FD5374">
      <w:pPr>
        <w:pStyle w:val="ConsPlusNonformat"/>
        <w:jc w:val="both"/>
      </w:pPr>
    </w:p>
    <w:p w:rsidR="00FD5374" w:rsidRDefault="00FD5374">
      <w:pPr>
        <w:pStyle w:val="ConsPlusNonformat"/>
        <w:jc w:val="both"/>
      </w:pPr>
      <w:r>
        <w:t xml:space="preserve">    Должность, фамилия и инициалы должностного лица, проводящего проверку и</w:t>
      </w:r>
    </w:p>
    <w:p w:rsidR="00FD5374" w:rsidRDefault="00FD5374">
      <w:pPr>
        <w:pStyle w:val="ConsPlusNonformat"/>
        <w:jc w:val="both"/>
      </w:pPr>
      <w:r>
        <w:t>заполняющего проверочный лист:</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p>
    <w:p w:rsidR="00FD5374" w:rsidRDefault="00FD5374">
      <w:pPr>
        <w:pStyle w:val="ConsPlusNonformat"/>
        <w:jc w:val="both"/>
      </w:pPr>
      <w:r>
        <w:t xml:space="preserve">                                 Перечень</w:t>
      </w:r>
    </w:p>
    <w:p w:rsidR="00FD5374" w:rsidRDefault="00FD5374">
      <w:pPr>
        <w:pStyle w:val="ConsPlusNonformat"/>
        <w:jc w:val="both"/>
      </w:pPr>
      <w:r>
        <w:t xml:space="preserve">         вопросов, отражающих содержание обязательных требований,</w:t>
      </w:r>
    </w:p>
    <w:p w:rsidR="00FD5374" w:rsidRDefault="00FD5374">
      <w:pPr>
        <w:pStyle w:val="ConsPlusNonformat"/>
        <w:jc w:val="both"/>
      </w:pPr>
      <w:r>
        <w:t xml:space="preserve">         ответы на которые однозначно свидетельствуют о соблюдении</w:t>
      </w:r>
    </w:p>
    <w:p w:rsidR="00FD5374" w:rsidRDefault="00FD5374">
      <w:pPr>
        <w:pStyle w:val="ConsPlusNonformat"/>
        <w:jc w:val="both"/>
      </w:pPr>
      <w:r>
        <w:t xml:space="preserve">        или несоблюдении юридическим лицом обязательных требований,</w:t>
      </w:r>
    </w:p>
    <w:p w:rsidR="00FD5374" w:rsidRDefault="00FD5374">
      <w:pPr>
        <w:pStyle w:val="ConsPlusNonformat"/>
        <w:jc w:val="both"/>
      </w:pPr>
      <w:r>
        <w:t xml:space="preserve">                       составляющих предмет проверки</w:t>
      </w:r>
    </w:p>
    <w:p w:rsidR="00FD5374" w:rsidRDefault="00FD5374">
      <w:pPr>
        <w:pStyle w:val="ConsPlusNormal"/>
        <w:ind w:firstLine="54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4"/>
        <w:gridCol w:w="4479"/>
        <w:gridCol w:w="3118"/>
        <w:gridCol w:w="1020"/>
      </w:tblGrid>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N п/п</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Вопросы, отражающие содержания обязательных требований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Реквизиты нормативных правовых актов, с указанием их структурных единиц, которыми установлены обязательные требования</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 xml:space="preserve">Ответы на вопросы </w:t>
            </w:r>
            <w:hyperlink w:anchor="Par2063" w:tooltip="&lt;1&gt; Указывается: &quot;да&quot;, если требование соблюдается; &quot;нет&quot;, если требование не соблюдается; &quot;н/р&quot;, если требование на организацию не распространяется" w:history="1">
              <w:r>
                <w:rPr>
                  <w:color w:val="0000FF"/>
                </w:rPr>
                <w:t>&lt;1&gt;</w:t>
              </w:r>
            </w:hyperlink>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Имеется ли в организации санитарно-эпидемиологическое заключение о соответствии условий работы с источниками, генерирующим рентгеновское излучение при ускоряющем напряжении до 150 кВ (далее - низкоэнергетическое рентгеновское излучение - НРИ), санитарным правилам?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Пункт 2.9 СанПиН 2.6.1.3289-15 </w:t>
            </w:r>
            <w:hyperlink w:anchor="Par2064" w:tooltip="&lt;2&gt; СанПиН 2.6.1.3289-15 &quot;Гигиенические требования по обеспечению радиационной безопасности при обращении с источниками, генерирующими рентгеновское излучение при ускоряющем напряжении до 150 кВ&quot;, утверждены постановлением Главного государственного санитарного врача Российской Федерации от 20.07.2015 N 32 (зарегистрировано в Минюсте России 14.08.2015, регистрационный N 38534), с изменениями, внесенными постановлением Главного государственного санитарного врача Российской Федерации от 30.10.2017 N 131 (за..." w:history="1">
              <w:r>
                <w:rPr>
                  <w:color w:val="0000FF"/>
                </w:rPr>
                <w:t>&lt;2&gt;</w:t>
              </w:r>
            </w:hyperlink>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Осуществляется ли в организации обращение с установками, содержащими источники НРИ, в помещениях, зданиях и на территориях, указанных в санитарно-эпидемиологическом заключении?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Пункт 3.4.3 ОСПОРБ-99/2010 </w:t>
            </w:r>
            <w:hyperlink w:anchor="Par2065" w:tooltip="&lt;3&gt; СП 2.6.1.2612-10 &quot;Основные санитарные правила обеспечения радиационной безопасности (ОСПОРБ-99/2010)&quot;, утверждены постановлением Главного государственного санитарного врача Российской Федерации от 26.04.2010 г. N 40 (зарегистрировано в Минюсте России 11.08.2010, регистрационный N 18115), с изменениями, внесенными постановлением Главного государственного санитарного врача Российской Федерации от 16.09.2013 N 43 (зарегистрировано в Минюсте России 05.11.2013, регистрационный N 30309) (далее - ОСПОРБ-99/..." w:history="1">
              <w:r>
                <w:rPr>
                  <w:color w:val="0000FF"/>
                </w:rPr>
                <w:t>&lt;3&gt;</w:t>
              </w:r>
            </w:hyperlink>
            <w:r>
              <w:t>;</w:t>
            </w:r>
          </w:p>
          <w:p w:rsidR="00FD5374" w:rsidRDefault="00FD5374">
            <w:pPr>
              <w:pStyle w:val="ConsPlusNormal"/>
            </w:pPr>
            <w:r>
              <w:t>пункт 4.7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Имеется ли в организации лицензия на осуществление деятельности по обращению с установками, содержащими источники НРИ?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2.9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Допускаются ли в организации к работам с установками, содержащими источники НРИ, только лица: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2.10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не имеющие медицинских противопоказаний к работе с источниками ионизирующего излучения?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2.10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отнесенные приказом руководителя к категории персонала группы 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2.10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Осуществляется ли в организации обучение (инструктаж) лиц, допущенных к работе с установками, содержащими источники НРИ: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Пункты 2.10, 2.12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 правилам работы с установками, содержащими источники НРИ?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Пункты 2.10, 2.12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 правилам радиационной безопасности?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Пункты 2.10, 2.12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Имеются ли в организации инструкции по радиационной безопасности, регламентирующие порядок проведения работ с установками, содержащими источники НРИ, в том числе при проведении котировочных и наладочных работ?</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2.11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7.</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Вносятся ли в организации в инструкции по радиационной безопасности необходимые изменения при любом изменении условий работ?</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2.11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8.</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Имеются ли в организации инструкции по действиям персонала в аварийных ситуациях?</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2.11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9.</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Имеется ли в организации утвержденный план мероприятий по защите персонала в случае радиационной аварии, разработанный в соответствии с ОСПОРБ-99/2010 и согласованный с территориальным органом исполнительной власти, осуществляющим федеральный государственный </w:t>
            </w:r>
            <w:r>
              <w:lastRenderedPageBreak/>
              <w:t>санитарно-эпидемиологический надзор?</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2.11 СанПиН 2.6.1.3289-15;</w:t>
            </w:r>
          </w:p>
          <w:p w:rsidR="00FD5374" w:rsidRDefault="00FD5374">
            <w:pPr>
              <w:pStyle w:val="ConsPlusNormal"/>
            </w:pPr>
            <w:r>
              <w:t>пункт 6.4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10.</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Составлен и утвержден ли в организации список лиц, допущенных к проведению работ с установками, содержащими источники НРИ?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2.12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Назначены ли в организации лица, ответственные за обеспечение радиационной безопасности при проведении работ с установками, содержащими источники НРИ?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2.12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Назначены ли в организации лица, ответственные за проведение производственного радиационного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2.12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Назначены ли в организации лица, ответственные за учет и хранение источников НРИ?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2.12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Обеспечиваются ли в организации условия сохранности изделий с источниками НРИ, включающие условия их получения, хранения, использования и списания с учета, при которых исключается возможность их утраты или бесконтрольного использования?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2.13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Производится ли выдача переносных и передвижных установок, содержащих источники НРИ, из мест постоянного хранения для проведения работ на объектах лицом, ответственным за учет и хранение источников НРИ, по письменному разрешению руководителя организации?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2.13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Регистрируются ли в организации в приходно-расходном журнале выдача и возврат установок с источниками НРИ?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2.13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17.</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Представляется ли организацией, осуществляющей производство, реализацию, размещение, монтаж, испытания, эксплуатацию, транспортирование, хранение, </w:t>
            </w:r>
            <w:r>
              <w:lastRenderedPageBreak/>
              <w:t>техническое обслуживание (в том числе ремонт и наладку) и утилизацию установок, содержащих источники НРИ, ежегодно радиационно-гигиенический паспорт в орган, осуществляющий федеральный государственный санитарно-эпидемиологический надзор?</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2.14 СанПиН 2.6.1.3289-15;</w:t>
            </w:r>
          </w:p>
          <w:p w:rsidR="00FD5374" w:rsidRDefault="00FD5374">
            <w:pPr>
              <w:pStyle w:val="ConsPlusNormal"/>
            </w:pPr>
            <w:r>
              <w:t>пункт 2.2.2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18.</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Имеется ли в организации лицензия на проектирование и конструирование установок с источниками НРИ, в случае осуществления такой деятельности?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3.1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19.</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Содержит ли эксплуатационная документация на установки с источниками НРИ информацию об их устройстве, работе, условиях эксплуатации и требованиях по обеспечению радиационной безопасности на всех этапах обращения с источниками НРИ?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3.2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20.</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Соответствует ли размещение стационарных установок с источниками НРИ в производственных помещениях проектной документации?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Исключено ли размещение и все виды обращения с установками, содержащими НРИ, в жилых зданиях и детских организациях?</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4.2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Размещены ли в организации стационарные установки 2-ой группы с источниками НРИ в специальных помещениях при соблюдении следующих требований: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4.5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доступ посторонних лиц в помещение, в котором размещена стационарная установка 2-ой группы с источником НРИ при ее работе, не допускается?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4.5.1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при работе установки в помещении разрешено находиться только лицам, отнесенным к персоналу группы 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4.5.1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 на входной двери помещения </w:t>
            </w:r>
            <w:r>
              <w:lastRenderedPageBreak/>
              <w:t>устанавливается знак радиационной опасности?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 xml:space="preserve">Пункт 4.5.2 СанПиН </w:t>
            </w:r>
            <w:r>
              <w:lastRenderedPageBreak/>
              <w:t>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мощность амбиентного эквивалента дозы НРИ на рабочих местах персонала группы А при любых возможных режимах эксплуатации установки не должна превышать 10 мкЗв/ч?</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4.5.3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мощность амбиентного эквивалента дозы НРИ в смежных помещениях при любых возможных режимах эксплуатации установки соответствует статусу помещения:</w:t>
            </w:r>
          </w:p>
          <w:p w:rsidR="00FD5374" w:rsidRDefault="00FD5374">
            <w:pPr>
              <w:pStyle w:val="ConsPlusNormal"/>
            </w:pPr>
            <w:r>
              <w:t>- для помещений постоянного пребывания персонала группы А - не более 10 мкЗв/ч,</w:t>
            </w:r>
          </w:p>
          <w:p w:rsidR="00FD5374" w:rsidRDefault="00FD5374">
            <w:pPr>
              <w:pStyle w:val="ConsPlusNormal"/>
            </w:pPr>
            <w:r>
              <w:t>- для помещений постоянного пребывания персонала группы Б - не более 2,5 мкЗв/ч,</w:t>
            </w:r>
          </w:p>
          <w:p w:rsidR="00FD5374" w:rsidRDefault="00FD5374">
            <w:pPr>
              <w:pStyle w:val="ConsPlusNormal"/>
            </w:pPr>
            <w:r>
              <w:t>- для помещений постоянного пребывания лиц, не отнесенных к персоналу - не более 0,5 мкЗв/ч?</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4.5.4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при анодном напряжении рентгеновской трубки менее 30 кВ мощность направленного эквивалента дозы в местах возможного нахождения рук персонала не превышает 0,25 мЗв/ч, а в местах возможного расположения глаз - 0,08 мЗв/ч?</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4.5.5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если при анодном напряжении рентгеновской трубки менее 30 кВ мощность направленного эквивалента дозы в местах возможного нахождения рук персонала превышает 0,25 мЗв/ч, а в местах возможного расположения глаз - 0,08 мЗв/ч персонал использует средства защиты рук (защитные перчатки) и глаз (защитные экраны, защитные очки)?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4.5.5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размеры помещения и размещение оборудования в нем соответствуют требованиям технической документации на установку и обеспечивают возможность безопасной работы с ней?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4.5.6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23.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При размещении стационарных установок технологического контроля с источниками НРИ 2-ой группы (уровнемеры, плотномеры, толщиномеры) в производственных цехах, имеющих рабочие места, выполняются ли следующие условия (по результатам производственного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4.6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мощность амбиентного эквивалента дозы НРИ во всех доступных точках за исключением области рабочего пучка излучения не превышает на расстоянии 10 см от рентгеновского излучателя - 100 мкЗв/ч?</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4.6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мощность амбиентного эквивалента дозы НРИ во всех доступных точках за исключением области рабочего пучка излучения не превышает на расстоянии 1 м от рентгеновского излучателя - 3,0 мкЗв/ч?</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4.6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мощность амбиентного эквивалента дозы на ближайших к установке рабочих местах не превышает 0,5 мкЗв/ч, а в местах возможного нахождения людей - 1,0 мкЗв/ч?</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4.6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Соблюдается ли требование, что при размещении установки технологического контроля с источниками НРИ 2-ой группы в производственных цехах и на территории, не имеющих рабочих мест, мощность амбиентного эквивалента дозы НРИ на расстоянии 1 м от рентгеновского излучателя установки не превышает 20 мкЗв/ч:</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4.6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 результатам производственного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4.6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выборочно при проведении контрольно-надзорных мероприятий?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4.6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Обеспечивается ли радиационная безопасность персонала при юстировке и наладке установок с источниками НРИ: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4.8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использованием дополнительных мер радиационной защиты (использование защитных экранов, ширм, очков, перчаток, специального дистанционного инструмента длиной не менее 25 см)?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4.8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сокращением времени работ с источниками НРИ?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4.8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Информируется ли организацией орган, осуществляющий федеральный государственный санитарно-эпидемиологический надзор, о прекращении работ с установками, содержащими источники НРИ?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4.9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27.</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Утилизируются ли в организации установки с источниками НРИ, дальнейшая эксплуатация которых невозможна или не предполагается?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4.9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28.</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Утверждена ли в организации, осуществляющей обращение с установками, содержащими источники НРИ, программа радиационного контроля с учетом особенностей и условий выполняемых работ?</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5.2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29.</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Осуществляется ли в организации производственный радиационный контроль?</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2.4.6 ОСПОРБ-99/2010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30.</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Включает ли производственный радиационный контроль в зависимости от видов используемых установок с источниками НРИ: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5.3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контроль мощности амбиентного эквивалента дозы НРИ на рабочих местах персонала и в смежных помещениях для стационарных установок 2-ой группы - 2 раза в год?</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5.3.1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контроль мощности амбиентного эквивалента дозы НРИ на расстоянии 1 м от переносных установок с источниками НРИ - 1 раз в год?</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5.3.2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контроль мощности амбиентного эквивалента дозы НРИ на расстоянии 10 см и 1 м от рентгеновского излучателя стационарной установки технологического контроля с НРИ, на ближайших рабочих местах персонала и в местах возможного нахождения людей - 1 раз в квартал?</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5.3.3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контроль технического состояния и эффективности средств радиационной защиты - 1 раз в два года?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5.3.4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индивидуальный дозиметрический контроль персонала группы А - постоянно с регистрацией результатов измерений 1 раз в квартал?</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5.3.5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контроль направленного эквивалента дозы в местах возможного нахождения рук и глаз персонала для установок 2-ой группы с источниками НРИ, работающими при анодном напряжении рентгеновской трубки до 30 кВ - 1 раз в год?</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5.3.6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Осуществляется ли в организации регистрация индивидуальной дозы облучения персонала с последующим внесением в индивидуальную карточку учета доз?</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5.4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Осуществляется ли в организации хранение результатов индивидуального контроля доз облучения персонала (карточек учета доз) в течение 50 лет после увольнения работника?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5.4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Выполняются ли требования Единой государственной системы контроля и учета индивидуальных доз облучения граждан (ЕСКИД) при контроле и учете доз облучения персонала?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5.4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Осуществляется ли в организации контроль эффективности радиационной защиты установок в следующих условиях:</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5.5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при наибольших значениях анодного напряжения и анодного тока рентгеновской трубки?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5.5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при наибольшей ширине щели пучка НРИ (в установках, допускающих регулировку этого параметра)?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5.5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Включает ли контроль эффективности защиты и радиационной обстановки контроль мощности амбиентного эквивалента дозы во всех доступных точках на расстоянии 10 см от поверхности защиты установки?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5.6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Проводятся ли в организации, в соответствии с программой производственного контроля, измерения мощности амбиентного эквивалента дозы НРИ на рабочих местах персонала на следующих высотах от пола: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5.7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для сидячих рабочих мест: 10 см, 90 см и 150 см?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5.7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для стоячих рабочих мест: 30 см, 80 см, 120 см и 160 см?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5.7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37.</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Используется ли в организации для проведения измерений производственного радиационного контроля дозиметрическая аппаратура: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5.8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имеющая минимальное значение измеряемой мощности амбиентного (направленного) эквивалента дозы не более 0,05 мкЗв/ч?</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5.8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имеющая нижнюю границу энергетического диапазона для измерения мощности амбиентного эквивалента дозы - не более 15 кэВ?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5.8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имеющая нижнюю границу энергетического диапазона для измерения мощности направленного эквивалента дозы - не более 5 кэВ?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5.8 СанПиН 2.6.1.3289-15</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bl>
    <w:p w:rsidR="00FD5374" w:rsidRDefault="00FD5374">
      <w:pPr>
        <w:pStyle w:val="ConsPlusNormal"/>
        <w:ind w:firstLine="540"/>
        <w:jc w:val="both"/>
      </w:pPr>
    </w:p>
    <w:p w:rsidR="00FD5374" w:rsidRDefault="00FD5374">
      <w:pPr>
        <w:pStyle w:val="ConsPlusNonformat"/>
        <w:jc w:val="both"/>
      </w:pPr>
      <w:r>
        <w:lastRenderedPageBreak/>
        <w:t>_________________________________    ___________    _______________ 20__ г.</w:t>
      </w:r>
    </w:p>
    <w:p w:rsidR="00FD5374" w:rsidRDefault="00FD5374">
      <w:pPr>
        <w:pStyle w:val="ConsPlusNonformat"/>
        <w:jc w:val="both"/>
      </w:pPr>
      <w:r>
        <w:t>(должность, инициалы и фамилия       (подпись)      (дата)</w:t>
      </w:r>
    </w:p>
    <w:p w:rsidR="00FD5374" w:rsidRDefault="00FD5374">
      <w:pPr>
        <w:pStyle w:val="ConsPlusNonformat"/>
        <w:jc w:val="both"/>
      </w:pPr>
      <w:r>
        <w:t>представителя проверяемого</w:t>
      </w:r>
    </w:p>
    <w:p w:rsidR="00FD5374" w:rsidRDefault="00FD5374">
      <w:pPr>
        <w:pStyle w:val="ConsPlusNonformat"/>
        <w:jc w:val="both"/>
      </w:pPr>
      <w:r>
        <w:t>юридического лица)</w:t>
      </w:r>
    </w:p>
    <w:p w:rsidR="00FD5374" w:rsidRDefault="00FD5374">
      <w:pPr>
        <w:pStyle w:val="ConsPlusNonformat"/>
        <w:jc w:val="both"/>
      </w:pPr>
    </w:p>
    <w:p w:rsidR="00FD5374" w:rsidRDefault="00FD5374">
      <w:pPr>
        <w:pStyle w:val="ConsPlusNonformat"/>
        <w:jc w:val="both"/>
      </w:pPr>
      <w:r>
        <w:t>_________________________________    ___________    _______________ 20__ г.</w:t>
      </w:r>
    </w:p>
    <w:p w:rsidR="00FD5374" w:rsidRDefault="00FD5374">
      <w:pPr>
        <w:pStyle w:val="ConsPlusNonformat"/>
        <w:jc w:val="both"/>
      </w:pPr>
      <w:r>
        <w:t>(должность, инициалы и фамилия       (подпись)      (дата)</w:t>
      </w:r>
    </w:p>
    <w:p w:rsidR="00FD5374" w:rsidRDefault="00FD5374">
      <w:pPr>
        <w:pStyle w:val="ConsPlusNonformat"/>
        <w:jc w:val="both"/>
      </w:pPr>
      <w:r>
        <w:t>должностного лица, проводящего</w:t>
      </w:r>
    </w:p>
    <w:p w:rsidR="00FD5374" w:rsidRDefault="00FD5374">
      <w:pPr>
        <w:pStyle w:val="ConsPlusNonformat"/>
        <w:jc w:val="both"/>
      </w:pPr>
      <w:r>
        <w:t>проверку)</w:t>
      </w:r>
    </w:p>
    <w:p w:rsidR="00FD5374" w:rsidRDefault="00FD5374">
      <w:pPr>
        <w:pStyle w:val="ConsPlusNormal"/>
        <w:ind w:firstLine="540"/>
        <w:jc w:val="both"/>
      </w:pPr>
    </w:p>
    <w:p w:rsidR="00FD5374" w:rsidRDefault="00FD5374">
      <w:pPr>
        <w:pStyle w:val="ConsPlusNormal"/>
        <w:ind w:firstLine="540"/>
        <w:jc w:val="both"/>
      </w:pPr>
      <w:r>
        <w:t>--------------------------------</w:t>
      </w:r>
    </w:p>
    <w:p w:rsidR="00FD5374" w:rsidRDefault="00FD5374">
      <w:pPr>
        <w:pStyle w:val="ConsPlusNormal"/>
        <w:spacing w:before="240"/>
        <w:ind w:firstLine="540"/>
        <w:jc w:val="both"/>
      </w:pPr>
      <w:bookmarkStart w:id="16" w:name="Par2063"/>
      <w:bookmarkEnd w:id="16"/>
      <w:r>
        <w:t>&lt;1&gt; Указывается: "да", если требование соблюдается; "нет", если требование не соблюдается; "н/р", если требование на организацию не распространяется</w:t>
      </w:r>
    </w:p>
    <w:p w:rsidR="00FD5374" w:rsidRDefault="00FD5374">
      <w:pPr>
        <w:pStyle w:val="ConsPlusNormal"/>
        <w:spacing w:before="240"/>
        <w:ind w:firstLine="540"/>
        <w:jc w:val="both"/>
      </w:pPr>
      <w:bookmarkStart w:id="17" w:name="Par2064"/>
      <w:bookmarkEnd w:id="17"/>
      <w:r>
        <w:t>&lt;2&gt; СанПиН 2.6.1.3289-15 "Гигиенические требования по обеспечению радиационной безопасности при обращении с источниками, генерирующими рентгеновское излучение при ускоряющем напряжении до 150 кВ", утверждены постановлением Главного государственного санитарного врача Российской Федерации от 20.07.2015 N 32 (зарегистрировано в Минюсте России 14.08.2015, регистрационный N 38534), с изменениями, внесенными постановлением Главного государственного санитарного врача Российской Федерации от 30.10.2017 N 131 (зарегистрировано в Минюсте России 24.11.2017, регистрационный N 49012) (далее - СанПиН 2.6.1.3289-15)</w:t>
      </w:r>
    </w:p>
    <w:p w:rsidR="00FD5374" w:rsidRDefault="00FD5374">
      <w:pPr>
        <w:pStyle w:val="ConsPlusNormal"/>
        <w:spacing w:before="240"/>
        <w:ind w:firstLine="540"/>
        <w:jc w:val="both"/>
      </w:pPr>
      <w:bookmarkStart w:id="18" w:name="Par2065"/>
      <w:bookmarkEnd w:id="18"/>
      <w:r>
        <w:t>&lt;3&gt; СП 2.6.1.2612-10 "Основные санитарные правила обеспечения радиационной безопасности (ОСПОРБ-99/2010)", утверждены постановлением Главного государственного санитарного врача Российской Федерации от 26.04.2010 г. N 40 (зарегистрировано в Минюсте России 11.08.2010, регистрационный N 18115), с изменениями, внесенными постановлением Главного государственного санитарного врача Российской Федерации от 16.09.2013 N 43 (зарегистрировано в Минюсте России 05.11.2013, регистрационный N 30309) (далее - ОСПОРБ-99/2010)</w:t>
      </w:r>
    </w:p>
    <w:p w:rsidR="00FD5374" w:rsidRDefault="00FD5374">
      <w:pPr>
        <w:pStyle w:val="ConsPlusNormal"/>
        <w:ind w:firstLine="540"/>
        <w:jc w:val="both"/>
      </w:pPr>
    </w:p>
    <w:p w:rsidR="00FD5374" w:rsidRDefault="00FD5374">
      <w:pPr>
        <w:pStyle w:val="ConsPlusNormal"/>
        <w:ind w:firstLine="540"/>
        <w:jc w:val="both"/>
      </w:pPr>
    </w:p>
    <w:p w:rsidR="00FD5374" w:rsidRDefault="00FD5374">
      <w:pPr>
        <w:pStyle w:val="ConsPlusNormal"/>
        <w:ind w:firstLine="540"/>
        <w:jc w:val="both"/>
      </w:pPr>
    </w:p>
    <w:p w:rsidR="00FD5374" w:rsidRDefault="00FD5374">
      <w:pPr>
        <w:pStyle w:val="ConsPlusNormal"/>
        <w:ind w:firstLine="540"/>
        <w:jc w:val="both"/>
      </w:pPr>
    </w:p>
    <w:p w:rsidR="00FD5374" w:rsidRDefault="00FD5374">
      <w:pPr>
        <w:pStyle w:val="ConsPlusNormal"/>
        <w:ind w:firstLine="540"/>
        <w:jc w:val="both"/>
      </w:pPr>
    </w:p>
    <w:p w:rsidR="00FD5374" w:rsidRDefault="00FD5374">
      <w:pPr>
        <w:pStyle w:val="ConsPlusNormal"/>
        <w:jc w:val="right"/>
        <w:outlineLvl w:val="0"/>
      </w:pPr>
      <w:r>
        <w:t>Приложение 5</w:t>
      </w:r>
    </w:p>
    <w:p w:rsidR="00FD5374" w:rsidRDefault="00FD5374">
      <w:pPr>
        <w:pStyle w:val="ConsPlusNormal"/>
        <w:ind w:firstLine="540"/>
        <w:jc w:val="both"/>
      </w:pPr>
    </w:p>
    <w:p w:rsidR="00FD5374" w:rsidRDefault="00FD5374">
      <w:pPr>
        <w:pStyle w:val="ConsPlusNormal"/>
        <w:jc w:val="right"/>
      </w:pPr>
      <w:r>
        <w:t>Утверждена</w:t>
      </w:r>
    </w:p>
    <w:p w:rsidR="00FD5374" w:rsidRDefault="00FD5374">
      <w:pPr>
        <w:pStyle w:val="ConsPlusNormal"/>
        <w:jc w:val="right"/>
      </w:pPr>
      <w:r>
        <w:t>приказом ФМБА России</w:t>
      </w:r>
    </w:p>
    <w:p w:rsidR="00FD5374" w:rsidRDefault="00FD5374">
      <w:pPr>
        <w:pStyle w:val="ConsPlusNormal"/>
        <w:jc w:val="right"/>
      </w:pPr>
      <w:r>
        <w:t>от 15 января 2019 г. N 7</w:t>
      </w:r>
    </w:p>
    <w:p w:rsidR="00FD5374" w:rsidRDefault="00FD5374">
      <w:pPr>
        <w:pStyle w:val="ConsPlusNormal"/>
        <w:ind w:firstLine="540"/>
        <w:jc w:val="both"/>
      </w:pPr>
    </w:p>
    <w:p w:rsidR="00FD5374" w:rsidRDefault="00FD5374">
      <w:pPr>
        <w:pStyle w:val="ConsPlusNormal"/>
        <w:jc w:val="right"/>
      </w:pPr>
      <w:r>
        <w:t>Форма</w:t>
      </w:r>
    </w:p>
    <w:p w:rsidR="00FD5374" w:rsidRDefault="00FD5374">
      <w:pPr>
        <w:pStyle w:val="ConsPlusNormal"/>
        <w:ind w:firstLine="540"/>
        <w:jc w:val="both"/>
      </w:pPr>
    </w:p>
    <w:p w:rsidR="00FD5374" w:rsidRDefault="00FD5374">
      <w:pPr>
        <w:pStyle w:val="ConsPlusNonformat"/>
        <w:jc w:val="both"/>
      </w:pPr>
      <w:r>
        <w:t xml:space="preserve">             Министерство здравоохранения Российской Федерации</w:t>
      </w:r>
    </w:p>
    <w:p w:rsidR="00FD5374" w:rsidRDefault="00FD5374">
      <w:pPr>
        <w:pStyle w:val="ConsPlusNonformat"/>
        <w:jc w:val="both"/>
      </w:pPr>
    </w:p>
    <w:p w:rsidR="00FD5374" w:rsidRDefault="00FD5374">
      <w:pPr>
        <w:pStyle w:val="ConsPlusNonformat"/>
        <w:jc w:val="both"/>
      </w:pPr>
      <w:r>
        <w:t xml:space="preserve">                Федеральное медико-биологическое агентство</w:t>
      </w:r>
    </w:p>
    <w:p w:rsidR="00FD5374" w:rsidRDefault="00FD5374">
      <w:pPr>
        <w:pStyle w:val="ConsPlusNonformat"/>
        <w:jc w:val="both"/>
      </w:pP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 xml:space="preserve">          наименование органа государственного контроля (надзора)</w:t>
      </w:r>
    </w:p>
    <w:p w:rsidR="00FD5374" w:rsidRDefault="00FD5374">
      <w:pPr>
        <w:pStyle w:val="ConsPlusNonformat"/>
        <w:jc w:val="both"/>
      </w:pPr>
    </w:p>
    <w:p w:rsidR="00FD5374" w:rsidRDefault="00FD5374">
      <w:pPr>
        <w:pStyle w:val="ConsPlusNonformat"/>
        <w:jc w:val="both"/>
      </w:pPr>
      <w:bookmarkStart w:id="19" w:name="Par2086"/>
      <w:bookmarkEnd w:id="19"/>
      <w:r>
        <w:t xml:space="preserve">                             Проверочный лист</w:t>
      </w:r>
    </w:p>
    <w:p w:rsidR="00FD5374" w:rsidRDefault="00FD5374">
      <w:pPr>
        <w:pStyle w:val="ConsPlusNonformat"/>
        <w:jc w:val="both"/>
      </w:pPr>
      <w:r>
        <w:t xml:space="preserve">              (список контрольных вопросов) для осуществления</w:t>
      </w:r>
    </w:p>
    <w:p w:rsidR="00FD5374" w:rsidRDefault="00FD5374">
      <w:pPr>
        <w:pStyle w:val="ConsPlusNonformat"/>
        <w:jc w:val="both"/>
      </w:pPr>
      <w:r>
        <w:t xml:space="preserve">        федерального государственного санитарно-эпидемиологического</w:t>
      </w:r>
    </w:p>
    <w:p w:rsidR="00FD5374" w:rsidRDefault="00FD5374">
      <w:pPr>
        <w:pStyle w:val="ConsPlusNonformat"/>
        <w:jc w:val="both"/>
      </w:pPr>
      <w:r>
        <w:t xml:space="preserve">         надзора за соблюдением обязательных требований в области</w:t>
      </w:r>
    </w:p>
    <w:p w:rsidR="00FD5374" w:rsidRDefault="00FD5374">
      <w:pPr>
        <w:pStyle w:val="ConsPlusNonformat"/>
        <w:jc w:val="both"/>
      </w:pPr>
      <w:r>
        <w:t xml:space="preserve">            обеспечения радиационной безопасности при обращении</w:t>
      </w:r>
    </w:p>
    <w:p w:rsidR="00FD5374" w:rsidRDefault="00FD5374">
      <w:pPr>
        <w:pStyle w:val="ConsPlusNonformat"/>
        <w:jc w:val="both"/>
      </w:pPr>
      <w:r>
        <w:t xml:space="preserve">          с источниками неиспользуемого рентгеновского излучения</w:t>
      </w:r>
    </w:p>
    <w:p w:rsidR="00FD5374" w:rsidRDefault="00FD5374">
      <w:pPr>
        <w:pStyle w:val="ConsPlusNonformat"/>
        <w:jc w:val="both"/>
      </w:pPr>
    </w:p>
    <w:p w:rsidR="00FD5374" w:rsidRDefault="00FD5374">
      <w:pPr>
        <w:pStyle w:val="ConsPlusNonformat"/>
        <w:jc w:val="both"/>
      </w:pPr>
      <w:r>
        <w:t xml:space="preserve">    Настоящая   форма  проверочного  листа  (списка  контрольных  вопросов)</w:t>
      </w:r>
    </w:p>
    <w:p w:rsidR="00FD5374" w:rsidRDefault="00FD5374">
      <w:pPr>
        <w:pStyle w:val="ConsPlusNonformat"/>
        <w:jc w:val="both"/>
      </w:pPr>
      <w:r>
        <w:t>применяется   при  проведении  плановых  проверок  в  рамках  осуществления</w:t>
      </w:r>
    </w:p>
    <w:p w:rsidR="00FD5374" w:rsidRDefault="00FD5374">
      <w:pPr>
        <w:pStyle w:val="ConsPlusNonformat"/>
        <w:jc w:val="both"/>
      </w:pPr>
      <w:r>
        <w:t>федерального   государственного  санитарно-эпидемиологического  надзора  за</w:t>
      </w:r>
    </w:p>
    <w:p w:rsidR="00FD5374" w:rsidRDefault="00FD5374">
      <w:pPr>
        <w:pStyle w:val="ConsPlusNonformat"/>
        <w:jc w:val="both"/>
      </w:pPr>
      <w:r>
        <w:t>соблюдением  обязательных  требований  в  области  обеспечения радиационной</w:t>
      </w:r>
    </w:p>
    <w:p w:rsidR="00FD5374" w:rsidRDefault="00FD5374">
      <w:pPr>
        <w:pStyle w:val="ConsPlusNonformat"/>
        <w:jc w:val="both"/>
      </w:pPr>
      <w:r>
        <w:t>безопасности  юридическими  лицами при работе с источниками неиспользуемого</w:t>
      </w:r>
    </w:p>
    <w:p w:rsidR="00FD5374" w:rsidRDefault="00FD5374">
      <w:pPr>
        <w:pStyle w:val="ConsPlusNonformat"/>
        <w:jc w:val="both"/>
      </w:pPr>
      <w:r>
        <w:t>рентгеновского излучения.</w:t>
      </w:r>
    </w:p>
    <w:p w:rsidR="00FD5374" w:rsidRDefault="00FD5374">
      <w:pPr>
        <w:pStyle w:val="ConsPlusNonformat"/>
        <w:jc w:val="both"/>
      </w:pPr>
      <w:r>
        <w:t xml:space="preserve">    Предмет   проверки   ограничивается  перечнем  вопросов,  включенных  в</w:t>
      </w:r>
    </w:p>
    <w:p w:rsidR="00FD5374" w:rsidRDefault="00FD5374">
      <w:pPr>
        <w:pStyle w:val="ConsPlusNonformat"/>
        <w:jc w:val="both"/>
      </w:pPr>
      <w:r>
        <w:t>проверочный лист (список контрольных вопросов).</w:t>
      </w:r>
    </w:p>
    <w:p w:rsidR="00FD5374" w:rsidRDefault="00FD5374">
      <w:pPr>
        <w:pStyle w:val="ConsPlusNonformat"/>
        <w:jc w:val="both"/>
      </w:pPr>
    </w:p>
    <w:p w:rsidR="00FD5374" w:rsidRDefault="00FD5374">
      <w:pPr>
        <w:pStyle w:val="ConsPlusNonformat"/>
        <w:jc w:val="both"/>
      </w:pPr>
      <w:r>
        <w:t xml:space="preserve">    Наименование проверяемого юридического лица: 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p>
    <w:p w:rsidR="00FD5374" w:rsidRDefault="00FD5374">
      <w:pPr>
        <w:pStyle w:val="ConsPlusNonformat"/>
        <w:jc w:val="both"/>
      </w:pPr>
      <w:r>
        <w:t xml:space="preserve">    Место  проведения  проверки  с  заполнением  проверочного листа и (или)</w:t>
      </w:r>
    </w:p>
    <w:p w:rsidR="00FD5374" w:rsidRDefault="00FD5374">
      <w:pPr>
        <w:pStyle w:val="ConsPlusNonformat"/>
        <w:jc w:val="both"/>
      </w:pPr>
      <w:r>
        <w:t>указание на используемые юридическим лицом производственные объекты:</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p>
    <w:p w:rsidR="00FD5374" w:rsidRDefault="00FD5374">
      <w:pPr>
        <w:pStyle w:val="ConsPlusNonformat"/>
        <w:jc w:val="both"/>
      </w:pPr>
      <w:r>
        <w:t xml:space="preserve">    Реквизиты    распоряжения   или   приказа   руководителя,   заместителя</w:t>
      </w:r>
    </w:p>
    <w:p w:rsidR="00FD5374" w:rsidRDefault="00FD5374">
      <w:pPr>
        <w:pStyle w:val="ConsPlusNonformat"/>
        <w:jc w:val="both"/>
      </w:pPr>
      <w:r>
        <w:t>руководителя   органа  государственного  контроля  (надзора)  о  проведении</w:t>
      </w:r>
    </w:p>
    <w:p w:rsidR="00FD5374" w:rsidRDefault="00FD5374">
      <w:pPr>
        <w:pStyle w:val="ConsPlusNonformat"/>
        <w:jc w:val="both"/>
      </w:pPr>
      <w:r>
        <w:t>проверки:</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p>
    <w:p w:rsidR="00FD5374" w:rsidRDefault="00FD5374">
      <w:pPr>
        <w:pStyle w:val="ConsPlusNonformat"/>
        <w:jc w:val="both"/>
      </w:pPr>
      <w:r>
        <w:t xml:space="preserve">    Учетный  номер  проверки  и  дата присвоения учетного номера проверки в</w:t>
      </w:r>
    </w:p>
    <w:p w:rsidR="00FD5374" w:rsidRDefault="00FD5374">
      <w:pPr>
        <w:pStyle w:val="ConsPlusNonformat"/>
        <w:jc w:val="both"/>
      </w:pPr>
      <w:r>
        <w:t>едином реестре проверок: __________________________________________________</w:t>
      </w:r>
    </w:p>
    <w:p w:rsidR="00FD5374" w:rsidRDefault="00FD5374">
      <w:pPr>
        <w:pStyle w:val="ConsPlusNonformat"/>
        <w:jc w:val="both"/>
      </w:pPr>
    </w:p>
    <w:p w:rsidR="00FD5374" w:rsidRDefault="00FD5374">
      <w:pPr>
        <w:pStyle w:val="ConsPlusNonformat"/>
        <w:jc w:val="both"/>
      </w:pPr>
      <w:r>
        <w:t xml:space="preserve">    Должность, фамилия и инициалы должностного лица, проводящего проверку и</w:t>
      </w:r>
    </w:p>
    <w:p w:rsidR="00FD5374" w:rsidRDefault="00FD5374">
      <w:pPr>
        <w:pStyle w:val="ConsPlusNonformat"/>
        <w:jc w:val="both"/>
      </w:pPr>
      <w:r>
        <w:t>заполняющего проверочный лист:</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r>
        <w:t>___________________________________________________________________________</w:t>
      </w:r>
    </w:p>
    <w:p w:rsidR="00FD5374" w:rsidRDefault="00FD5374">
      <w:pPr>
        <w:pStyle w:val="ConsPlusNonformat"/>
        <w:jc w:val="both"/>
      </w:pPr>
    </w:p>
    <w:p w:rsidR="00FD5374" w:rsidRDefault="00FD5374">
      <w:pPr>
        <w:pStyle w:val="ConsPlusNonformat"/>
        <w:jc w:val="both"/>
      </w:pPr>
      <w:r>
        <w:t xml:space="preserve">                                 Перечень</w:t>
      </w:r>
    </w:p>
    <w:p w:rsidR="00FD5374" w:rsidRDefault="00FD5374">
      <w:pPr>
        <w:pStyle w:val="ConsPlusNonformat"/>
        <w:jc w:val="both"/>
      </w:pPr>
      <w:r>
        <w:t xml:space="preserve">         вопросов, отражающих содержание обязательных требований,</w:t>
      </w:r>
    </w:p>
    <w:p w:rsidR="00FD5374" w:rsidRDefault="00FD5374">
      <w:pPr>
        <w:pStyle w:val="ConsPlusNonformat"/>
        <w:jc w:val="both"/>
      </w:pPr>
      <w:r>
        <w:t xml:space="preserve">         ответы на которые однозначно свидетельствуют о соблюдении</w:t>
      </w:r>
    </w:p>
    <w:p w:rsidR="00FD5374" w:rsidRDefault="00FD5374">
      <w:pPr>
        <w:pStyle w:val="ConsPlusNonformat"/>
        <w:jc w:val="both"/>
      </w:pPr>
      <w:r>
        <w:t xml:space="preserve">        или несоблюдении юридическим лицом обязательных требований,</w:t>
      </w:r>
    </w:p>
    <w:p w:rsidR="00FD5374" w:rsidRDefault="00FD5374">
      <w:pPr>
        <w:pStyle w:val="ConsPlusNonformat"/>
        <w:jc w:val="both"/>
      </w:pPr>
      <w:r>
        <w:t xml:space="preserve">                       составляющих предмет проверки</w:t>
      </w:r>
    </w:p>
    <w:p w:rsidR="00FD5374" w:rsidRDefault="00FD5374">
      <w:pPr>
        <w:pStyle w:val="ConsPlusNormal"/>
        <w:ind w:firstLine="54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4"/>
        <w:gridCol w:w="4479"/>
        <w:gridCol w:w="3118"/>
        <w:gridCol w:w="1020"/>
      </w:tblGrid>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N п/п</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Вопросы, отражающие содержания обязательных требований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Реквизиты нормативных правовых актов, с указанием их структурных единиц, которыми установлены обязательные требования</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 xml:space="preserve">Ответы на вопросы </w:t>
            </w:r>
            <w:hyperlink w:anchor="Par2300" w:tooltip="&lt;1&gt; Указывается: &quot;да&quot;, если требование соблюдается; &quot;нет&quot;, если требование не соблюдается; &quot;н/р&quot;, если требование на организацию не распространяется" w:history="1">
              <w:r>
                <w:rPr>
                  <w:color w:val="0000FF"/>
                </w:rPr>
                <w:t>&lt;1&gt;</w:t>
              </w:r>
            </w:hyperlink>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Осуществляется ли в организации эксплуатация изделий с источниками неиспользуемого рентгеновского излучения (далее - НИРИ), мощность дозы на расстоянии 0,1 м от внешней поверхности которых может превышать 3,0 мкЗв/ч, только в специальных защитных камерах (шкафах, кожухах), обеспечивающих мощность дозы не более 3,0 мкЗв/ч на расстоянии 0,1 м от любой доступной точки их внешней поверхности?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Пункт 2.1 СанПиН 2.6.1.2748-10 </w:t>
            </w:r>
            <w:hyperlink w:anchor="Par2301" w:tooltip="&lt;2&gt; СанПиН 2.6.1.2748-10 &quot;Гигиенические требования по обеспечению радиационной безопасности при работе с источниками неиспользуемого рентгеновского излучения&quot;, утверждены постановлением Главного государственного санитарного врача Российской Федерации от 15 октября 2010 N 132 (зарегистрировано в Минюсте России 13 декабря 2010 г., регистрационный N 19160) (далее - СанПиН 2.6.1.2748-10)" w:history="1">
              <w:r>
                <w:rPr>
                  <w:color w:val="0000FF"/>
                </w:rPr>
                <w:t>&lt;2&gt;</w:t>
              </w:r>
            </w:hyperlink>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Исключается ли в организации, в том числе с помощью технических средств, доступ людей в защитную камеру (шкаф, кожух) при работе изделия с источником НИРИ?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2.1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Оборудованы ли двери защитных камер (шкафов), съемные экраны (кожухи) изделий, в которых размещены источники НИРИ, защитными блокировками, отключающими высокое напряжение при открывании дверей или снятии экранов?</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2.3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Осуществляется ли в организации получение изделий с источниками НИРИ и передача их в другую организацию по заказ-заявкам, согласованным в с органом, осуществляющим федеральный государственный санитарно-эпидемиологический надзор?</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3.1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Обеспечиваются ли в организации условия сохранности изделий с источниками НИРИ, включающие условия их получения, хранения, использования и списания с учета, при которых исключается возможность их утраты или бесконтрольного использования?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3.2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При размещении стационарных установок с источниками НИРИ с учетом их конструктивных и технологических особенностей предусматриваются ли </w:t>
            </w:r>
            <w:r>
              <w:lastRenderedPageBreak/>
              <w:t>рабочие места и проходы следующих размеров (в указанные размеры не включаются общие проходы, пространство, необходимое для открывания дверей, имеющихся на оборудовании и защитных камерах, и площади для размещения переносной измерительной аппаратуры и приспособлений):</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3.4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с лицевой стороны пультов и панелей управления установкой - не менее 1 м при однорядном расположении установок и не менее 1,2 м при двухрядном расположении?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3.4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с задней и боковых сторон установок, имеющих открывающиеся двери, съемные панели и другие устройства, к которым необходим доступ персонала, - не менее 0,8 м?</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3.4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7.</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Приняты ли установки с источниками НИРИ в эксплуатацию комиссией, установившей их соответствие требованиям действующих норм и правил?</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3.6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8.</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Разработан ли в организации к моменту начала работ с источниками НИРИ порядок проведения производственного контроля за обеспечением радиационной безопасности, включающий в себя организацию и проведение радиационного контроля в помещениях, в которых ведутся работы с источниками НИРИ?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3.7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9.</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Осуществляется ли в организации производственный контроль за обеспечением радиационной безопасности при работах с источниками НИРИ?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3.8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10.</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Соблюдается ли в организации требование о недопуске к работе с источниками НИРИ: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3.9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лиц моложе 18 лет?</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3.9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лиц, имеющих медицинские противопоказания?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3.9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лиц, не отнесенных к категории персонала группы 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3.9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лиц, не прошедших обучение по правилам работы с источниками НИРИ?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3.9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лиц, не прошедших инструктаж по радиационной безопасности?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3.9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11.</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Проводится ли в организации инструктаж правил безопасности работы с источниками НИРИ?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3.9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12.</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Проводится ли в организации комиссионная проверка знаний правил безопасности работы с источниками НИРИ: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3.9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до начала работ с источниками НИРИ?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3.9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периодически не реже одного раза в год?</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3.9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13.</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Проводится ли в организации внеочередной инструктаж при изменении характера работ с источниками НИРИ?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3.9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14.</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Осуществляется ли в организации для персонала группы А индивидуальный дозиметрический контроль внешнего облучения?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Пункты 3.10, 4.1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15.</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Разработаны ли и имеются ли в наличии в организации: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3.11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инструкция по радиационной безопасности при работе с источниками НИРИ?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3.11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инструкция по действиям персонала в аварийных ситуациях?</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3.11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специальные инструкции по радиационной безопасности при проведении работ с источниками НИРИ при снятой стационарной защите или без таковой (наладка, регулировка, ремонт, экспериментальные исследования)?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3.11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16.</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Вносятся ли в организации своевременно необходимые изменения в инструкции при изменении условий работ с источниками НИРИ?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3.11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17.</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Проводятся ли в организации экспериментальные исследования высоковольтных электровакуумных приборов и наладка (регулировка) установок с источниками НИРИ со снятой стационарной защитой или без таковой (на основании проверки инструкции по радиационной безопасности при работе с источниками НИРИ), создающих в пространстве, в котором может находиться экспериментатор или наладчик (регулировщик), мощность дозы больше 12 мкЗв/ч:</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3.12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персоналом группы А по письменному распоряжению руководителя организации (наряду-допуску, программе работ), оформляемому в соответствии с действующими нормативными требованиями?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3.12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с принятием мер (применение временных экранов, увеличение расстояния от источника излучения, сокращение длительности облучения, применение индивидуальных средств защиты), обеспечивающих непревышение пределов доз облучения для персонала группы А?</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3.12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 с выдачей персоналу, привлекаемому к таким работам, кроме основного индивидуального дозиметра, дополнительного прямопоказывающего </w:t>
            </w:r>
            <w:r>
              <w:lastRenderedPageBreak/>
              <w:t>индивидуального дозиметра для оперативного контроля мощности дозы ионизирующего излучения в местах нахождения персонала и накопленной дозы при выполнении этих работ?</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3.12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val="restart"/>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18.</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Проводятся ли в организации измерения мощности дозы НИРИ, в том числе в соответствии с программой радиационного контроля: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Пункты 4.1, 4.3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на поверхности защиты изделий с источниками НИРИ?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на близлежащих рабочих местах и в смежных помещениях?</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4.1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при испытании высоковольтных электровакуумных приборов (как в процессе их разработки, так и при промышленном производстве)?</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после окончания сборки (при испытании) каждой электронно-лучевой, ионно-плазменной установки и каждого электронного микроскопа на предприятии-разработчике и предприятии-изготовителе?</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перед вводом в эксплуатацию изделий, содержащих источники НИРИ?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не реже одного раза в год на рабочих местах персонала, работающего с источниками НИРИ?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после замены электровакуумного прибора в изделии прибором другого типа или иной мощности, являющимися источниками НИРИ?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vMerge/>
            <w:tcBorders>
              <w:top w:val="single" w:sz="4" w:space="0" w:color="auto"/>
              <w:left w:val="single" w:sz="4" w:space="0" w:color="auto"/>
              <w:bottom w:val="single" w:sz="4" w:space="0" w:color="auto"/>
              <w:right w:val="single" w:sz="4" w:space="0" w:color="auto"/>
            </w:tcBorders>
          </w:tcPr>
          <w:p w:rsidR="00FD5374" w:rsidRDefault="00FD5374">
            <w:pPr>
              <w:pStyle w:val="ConsPlusNormal"/>
              <w:ind w:firstLine="540"/>
              <w:jc w:val="both"/>
            </w:pP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после проведения дополнительных мероприятий по экранированию изделий с источниками НИРИ?</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4.3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t>19.</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 xml:space="preserve">Проводятся ли в организации измерения мощности дозы НИРИ дозиметрическими приборами, предназначенными для </w:t>
            </w:r>
            <w:r>
              <w:lastRenderedPageBreak/>
              <w:t>проведения измерений рентгеновского излучения соответствующей энергии и имеющими действующее свидетельство о метрологической поверке?</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lastRenderedPageBreak/>
              <w:t>Пункт 4.4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r w:rsidR="00FD5374">
        <w:tc>
          <w:tcPr>
            <w:tcW w:w="454" w:type="dxa"/>
            <w:tcBorders>
              <w:top w:val="single" w:sz="4" w:space="0" w:color="auto"/>
              <w:left w:val="single" w:sz="4" w:space="0" w:color="auto"/>
              <w:bottom w:val="single" w:sz="4" w:space="0" w:color="auto"/>
              <w:right w:val="single" w:sz="4" w:space="0" w:color="auto"/>
            </w:tcBorders>
          </w:tcPr>
          <w:p w:rsidR="00FD5374" w:rsidRDefault="00FD5374">
            <w:pPr>
              <w:pStyle w:val="ConsPlusNormal"/>
              <w:jc w:val="center"/>
            </w:pPr>
            <w:r>
              <w:lastRenderedPageBreak/>
              <w:t>20.</w:t>
            </w:r>
          </w:p>
        </w:tc>
        <w:tc>
          <w:tcPr>
            <w:tcW w:w="4479"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Используются ли в организации для радиационного контроля импульсных источников НИРИ дозиметрические приборы, предназначенные для измерения импульсного излучения, параметры которых соответствуют диапазону частот следования импульсов, их длительности и значению измеряемой мощности дозы (дозы) излучения?</w:t>
            </w:r>
          </w:p>
        </w:tc>
        <w:tc>
          <w:tcPr>
            <w:tcW w:w="3118"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r>
              <w:t>Пункт 4.5 СанПиН 2.6.1.2748-10</w:t>
            </w:r>
          </w:p>
        </w:tc>
        <w:tc>
          <w:tcPr>
            <w:tcW w:w="1020" w:type="dxa"/>
            <w:tcBorders>
              <w:top w:val="single" w:sz="4" w:space="0" w:color="auto"/>
              <w:left w:val="single" w:sz="4" w:space="0" w:color="auto"/>
              <w:bottom w:val="single" w:sz="4" w:space="0" w:color="auto"/>
              <w:right w:val="single" w:sz="4" w:space="0" w:color="auto"/>
            </w:tcBorders>
          </w:tcPr>
          <w:p w:rsidR="00FD5374" w:rsidRDefault="00FD5374">
            <w:pPr>
              <w:pStyle w:val="ConsPlusNormal"/>
            </w:pPr>
          </w:p>
        </w:tc>
      </w:tr>
    </w:tbl>
    <w:p w:rsidR="00FD5374" w:rsidRDefault="00FD5374">
      <w:pPr>
        <w:pStyle w:val="ConsPlusNormal"/>
        <w:ind w:firstLine="540"/>
        <w:jc w:val="both"/>
      </w:pPr>
    </w:p>
    <w:p w:rsidR="00FD5374" w:rsidRDefault="00FD5374">
      <w:pPr>
        <w:pStyle w:val="ConsPlusNonformat"/>
        <w:jc w:val="both"/>
      </w:pPr>
      <w:r>
        <w:t>_________________________________    ___________    _______________ 20__ г.</w:t>
      </w:r>
    </w:p>
    <w:p w:rsidR="00FD5374" w:rsidRDefault="00FD5374">
      <w:pPr>
        <w:pStyle w:val="ConsPlusNonformat"/>
        <w:jc w:val="both"/>
      </w:pPr>
      <w:r>
        <w:t>(должность, инициалы и фамилия       (подпись)      (дата)</w:t>
      </w:r>
    </w:p>
    <w:p w:rsidR="00FD5374" w:rsidRDefault="00FD5374">
      <w:pPr>
        <w:pStyle w:val="ConsPlusNonformat"/>
        <w:jc w:val="both"/>
      </w:pPr>
      <w:r>
        <w:t>представителя проверяемого</w:t>
      </w:r>
    </w:p>
    <w:p w:rsidR="00FD5374" w:rsidRDefault="00FD5374">
      <w:pPr>
        <w:pStyle w:val="ConsPlusNonformat"/>
        <w:jc w:val="both"/>
      </w:pPr>
      <w:r>
        <w:t>юридического лица)</w:t>
      </w:r>
    </w:p>
    <w:p w:rsidR="00FD5374" w:rsidRDefault="00FD5374">
      <w:pPr>
        <w:pStyle w:val="ConsPlusNonformat"/>
        <w:jc w:val="both"/>
      </w:pPr>
    </w:p>
    <w:p w:rsidR="00FD5374" w:rsidRDefault="00FD5374">
      <w:pPr>
        <w:pStyle w:val="ConsPlusNonformat"/>
        <w:jc w:val="both"/>
      </w:pPr>
      <w:r>
        <w:t>_________________________________    ___________    _______________ 20__ г.</w:t>
      </w:r>
    </w:p>
    <w:p w:rsidR="00FD5374" w:rsidRDefault="00FD5374">
      <w:pPr>
        <w:pStyle w:val="ConsPlusNonformat"/>
        <w:jc w:val="both"/>
      </w:pPr>
      <w:r>
        <w:t>(должность, инициалы и фамилия       (подпись)      (дата)</w:t>
      </w:r>
    </w:p>
    <w:p w:rsidR="00FD5374" w:rsidRDefault="00FD5374">
      <w:pPr>
        <w:pStyle w:val="ConsPlusNonformat"/>
        <w:jc w:val="both"/>
      </w:pPr>
      <w:r>
        <w:t>должностного лица, проводящего</w:t>
      </w:r>
    </w:p>
    <w:p w:rsidR="00FD5374" w:rsidRDefault="00FD5374">
      <w:pPr>
        <w:pStyle w:val="ConsPlusNonformat"/>
        <w:jc w:val="both"/>
      </w:pPr>
      <w:r>
        <w:t>проверку)</w:t>
      </w:r>
    </w:p>
    <w:p w:rsidR="00FD5374" w:rsidRDefault="00FD5374">
      <w:pPr>
        <w:pStyle w:val="ConsPlusNormal"/>
        <w:ind w:firstLine="540"/>
        <w:jc w:val="both"/>
      </w:pPr>
    </w:p>
    <w:p w:rsidR="00FD5374" w:rsidRDefault="00FD5374">
      <w:pPr>
        <w:pStyle w:val="ConsPlusNormal"/>
        <w:ind w:firstLine="540"/>
        <w:jc w:val="both"/>
      </w:pPr>
      <w:r>
        <w:t>--------------------------------</w:t>
      </w:r>
    </w:p>
    <w:p w:rsidR="00FD5374" w:rsidRDefault="00FD5374">
      <w:pPr>
        <w:pStyle w:val="ConsPlusNormal"/>
        <w:spacing w:before="240"/>
        <w:ind w:firstLine="540"/>
        <w:jc w:val="both"/>
      </w:pPr>
      <w:bookmarkStart w:id="20" w:name="Par2300"/>
      <w:bookmarkEnd w:id="20"/>
      <w:r>
        <w:t>&lt;1&gt; Указывается: "да", если требование соблюдается; "нет", если требование не соблюдается; "н/р", если требование на организацию не распространяется</w:t>
      </w:r>
    </w:p>
    <w:p w:rsidR="00FD5374" w:rsidRDefault="00FD5374">
      <w:pPr>
        <w:pStyle w:val="ConsPlusNormal"/>
        <w:spacing w:before="240"/>
        <w:ind w:firstLine="540"/>
        <w:jc w:val="both"/>
      </w:pPr>
      <w:bookmarkStart w:id="21" w:name="Par2301"/>
      <w:bookmarkEnd w:id="21"/>
      <w:r>
        <w:t>&lt;2&gt; СанПиН 2.6.1.2748-10 "Гигиенические требования по обеспечению радиационной безопасности при работе с источниками неиспользуемого рентгеновского излучения", утверждены постановлением Главного государственного санитарного врача Российской Федерации от 15 октября 2010 N 132 (зарегистрировано в Минюсте России 13 декабря 2010 г., регистрационный N 19160) (далее - СанПиН 2.6.1.2748-10)</w:t>
      </w:r>
    </w:p>
    <w:p w:rsidR="00FD5374" w:rsidRDefault="00FD5374">
      <w:pPr>
        <w:pStyle w:val="ConsPlusNormal"/>
        <w:ind w:firstLine="540"/>
        <w:jc w:val="both"/>
      </w:pPr>
    </w:p>
    <w:p w:rsidR="00FD5374" w:rsidRDefault="00FD5374">
      <w:pPr>
        <w:pStyle w:val="ConsPlusNormal"/>
        <w:ind w:firstLine="540"/>
        <w:jc w:val="both"/>
      </w:pPr>
    </w:p>
    <w:p w:rsidR="00FD5374" w:rsidRDefault="00FD5374">
      <w:pPr>
        <w:pStyle w:val="ConsPlusNormal"/>
        <w:pBdr>
          <w:top w:val="single" w:sz="6" w:space="0" w:color="auto"/>
        </w:pBdr>
        <w:spacing w:before="100" w:after="100"/>
        <w:jc w:val="both"/>
        <w:rPr>
          <w:sz w:val="2"/>
          <w:szCs w:val="2"/>
        </w:rPr>
      </w:pPr>
    </w:p>
    <w:sectPr w:rsidR="00FD5374">
      <w:headerReference w:type="default" r:id="rId10"/>
      <w:footerReference w:type="default" r:id="rId11"/>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8BC" w:rsidRDefault="002248BC">
      <w:pPr>
        <w:spacing w:after="0" w:line="240" w:lineRule="auto"/>
      </w:pPr>
      <w:r>
        <w:separator/>
      </w:r>
    </w:p>
  </w:endnote>
  <w:endnote w:type="continuationSeparator" w:id="0">
    <w:p w:rsidR="002248BC" w:rsidRDefault="00224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374" w:rsidRDefault="00FD5374">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3346"/>
      <w:gridCol w:w="3555"/>
      <w:gridCol w:w="3346"/>
    </w:tblGrid>
    <w:tr w:rsidR="00FD5374">
      <w:tblPrEx>
        <w:tblCellMar>
          <w:top w:w="0" w:type="dxa"/>
          <w:bottom w:w="0" w:type="dxa"/>
        </w:tblCellMar>
      </w:tblPrEx>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FD5374" w:rsidRDefault="00FD5374">
          <w:pPr>
            <w:pStyle w:val="ConsPlusNormal"/>
            <w:rPr>
              <w:b/>
              <w:bCs/>
              <w:color w:val="333399"/>
              <w:sz w:val="28"/>
              <w:szCs w:val="28"/>
            </w:rPr>
          </w:pPr>
          <w:r>
            <w:rPr>
              <w:b/>
              <w:bCs/>
              <w:color w:val="333399"/>
              <w:sz w:val="28"/>
              <w:szCs w:val="28"/>
            </w:rPr>
            <w:t>КонсультантПлюс</w:t>
          </w:r>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FD5374" w:rsidRDefault="00FD5374">
          <w:pPr>
            <w:pStyle w:val="ConsPlusNormal"/>
            <w:jc w:val="center"/>
            <w:rPr>
              <w:b/>
              <w:bCs/>
              <w:sz w:val="20"/>
              <w:szCs w:val="20"/>
            </w:rPr>
          </w:pPr>
          <w:hyperlink r:id="rId1" w:history="1">
            <w:r>
              <w:rPr>
                <w:b/>
                <w:bCs/>
                <w:color w:val="0000FF"/>
                <w:sz w:val="20"/>
                <w:szCs w:val="20"/>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FD5374" w:rsidRDefault="00FD5374">
          <w:pPr>
            <w:pStyle w:val="ConsPlusNormal"/>
            <w:jc w:val="right"/>
            <w:rPr>
              <w:sz w:val="20"/>
              <w:szCs w:val="20"/>
            </w:rPr>
          </w:pPr>
          <w:r>
            <w:rPr>
              <w:sz w:val="20"/>
              <w:szCs w:val="20"/>
            </w:rPr>
            <w:t xml:space="preserve">Страница </w:t>
          </w:r>
          <w:r>
            <w:rPr>
              <w:sz w:val="20"/>
              <w:szCs w:val="20"/>
            </w:rPr>
            <w:fldChar w:fldCharType="begin"/>
          </w:r>
          <w:r>
            <w:rPr>
              <w:sz w:val="20"/>
              <w:szCs w:val="20"/>
            </w:rPr>
            <w:instrText>\PAGE</w:instrText>
          </w:r>
          <w:r>
            <w:rPr>
              <w:sz w:val="20"/>
              <w:szCs w:val="20"/>
            </w:rPr>
            <w:fldChar w:fldCharType="separate"/>
          </w:r>
          <w:r w:rsidR="00654C05">
            <w:rPr>
              <w:noProof/>
              <w:sz w:val="20"/>
              <w:szCs w:val="20"/>
            </w:rPr>
            <w:t>73</w:t>
          </w:r>
          <w:r>
            <w:rPr>
              <w:sz w:val="20"/>
              <w:szCs w:val="20"/>
            </w:rPr>
            <w:fldChar w:fldCharType="end"/>
          </w:r>
          <w:r>
            <w:rPr>
              <w:sz w:val="20"/>
              <w:szCs w:val="20"/>
            </w:rPr>
            <w:t xml:space="preserve"> из </w:t>
          </w:r>
          <w:r>
            <w:rPr>
              <w:sz w:val="20"/>
              <w:szCs w:val="20"/>
            </w:rPr>
            <w:fldChar w:fldCharType="begin"/>
          </w:r>
          <w:r>
            <w:rPr>
              <w:sz w:val="20"/>
              <w:szCs w:val="20"/>
            </w:rPr>
            <w:instrText>\NUMPAGES</w:instrText>
          </w:r>
          <w:r>
            <w:rPr>
              <w:sz w:val="20"/>
              <w:szCs w:val="20"/>
            </w:rPr>
            <w:fldChar w:fldCharType="separate"/>
          </w:r>
          <w:r w:rsidR="00654C05">
            <w:rPr>
              <w:noProof/>
              <w:sz w:val="20"/>
              <w:szCs w:val="20"/>
            </w:rPr>
            <w:t>73</w:t>
          </w:r>
          <w:r>
            <w:rPr>
              <w:sz w:val="20"/>
              <w:szCs w:val="20"/>
            </w:rPr>
            <w:fldChar w:fldCharType="end"/>
          </w:r>
        </w:p>
      </w:tc>
    </w:tr>
  </w:tbl>
  <w:p w:rsidR="00FD5374" w:rsidRDefault="00FD5374">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8BC" w:rsidRDefault="002248BC">
      <w:pPr>
        <w:spacing w:after="0" w:line="240" w:lineRule="auto"/>
      </w:pPr>
      <w:r>
        <w:separator/>
      </w:r>
    </w:p>
  </w:footnote>
  <w:footnote w:type="continuationSeparator" w:id="0">
    <w:p w:rsidR="002248BC" w:rsidRDefault="002248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Spacing w:w="5" w:type="nil"/>
      <w:tblInd w:w="40" w:type="dxa"/>
      <w:tblCellMar>
        <w:left w:w="40" w:type="dxa"/>
        <w:right w:w="40" w:type="dxa"/>
      </w:tblCellMar>
      <w:tblLook w:val="0000" w:firstRow="0" w:lastRow="0" w:firstColumn="0" w:lastColumn="0" w:noHBand="0" w:noVBand="0"/>
    </w:tblPr>
    <w:tblGrid>
      <w:gridCol w:w="5646"/>
      <w:gridCol w:w="418"/>
      <w:gridCol w:w="4183"/>
    </w:tblGrid>
    <w:tr w:rsidR="00FD5374">
      <w:tblPrEx>
        <w:tblCellMar>
          <w:top w:w="0" w:type="dxa"/>
          <w:bottom w:w="0" w:type="dxa"/>
        </w:tblCellMar>
      </w:tblPrEx>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FD5374" w:rsidRDefault="00FD5374">
          <w:pPr>
            <w:pStyle w:val="ConsPlusNormal"/>
            <w:rPr>
              <w:sz w:val="16"/>
              <w:szCs w:val="16"/>
            </w:rPr>
          </w:pPr>
          <w:r>
            <w:rPr>
              <w:sz w:val="16"/>
              <w:szCs w:val="16"/>
            </w:rPr>
            <w:t>Приказ ФМБА России от 15.01.2019 N 7</w:t>
          </w:r>
          <w:r>
            <w:rPr>
              <w:sz w:val="16"/>
              <w:szCs w:val="16"/>
            </w:rPr>
            <w:br/>
            <w:t>"Об утверждении форм проверочных листов (списков контрольных вопросов), используемы...</w:t>
          </w:r>
        </w:p>
      </w:tc>
      <w:tc>
        <w:tcPr>
          <w:tcW w:w="2" w:type="pct"/>
          <w:tcBorders>
            <w:top w:val="none" w:sz="2" w:space="0" w:color="auto"/>
            <w:left w:val="none" w:sz="2" w:space="0" w:color="auto"/>
            <w:bottom w:val="none" w:sz="2" w:space="0" w:color="auto"/>
            <w:right w:val="none" w:sz="2" w:space="0" w:color="auto"/>
          </w:tcBorders>
          <w:vAlign w:val="center"/>
        </w:tcPr>
        <w:p w:rsidR="00FD5374" w:rsidRDefault="00FD5374">
          <w:pPr>
            <w:pStyle w:val="ConsPlusNormal"/>
            <w:jc w:val="center"/>
          </w:pPr>
        </w:p>
        <w:p w:rsidR="00FD5374" w:rsidRDefault="00FD5374">
          <w:pPr>
            <w:pStyle w:val="ConsPlusNormal"/>
            <w:jc w:val="center"/>
          </w:pPr>
        </w:p>
      </w:tc>
      <w:tc>
        <w:tcPr>
          <w:tcW w:w="20" w:type="pct"/>
          <w:tcBorders>
            <w:top w:val="none" w:sz="2" w:space="0" w:color="auto"/>
            <w:left w:val="none" w:sz="2" w:space="0" w:color="auto"/>
            <w:bottom w:val="none" w:sz="2" w:space="0" w:color="auto"/>
            <w:right w:val="none" w:sz="2" w:space="0" w:color="auto"/>
          </w:tcBorders>
          <w:vAlign w:val="center"/>
        </w:tcPr>
        <w:p w:rsidR="00FD5374" w:rsidRDefault="00FD5374">
          <w:pPr>
            <w:pStyle w:val="ConsPlusNormal"/>
            <w:jc w:val="right"/>
            <w:rPr>
              <w:sz w:val="16"/>
              <w:szCs w:val="16"/>
            </w:rPr>
          </w:pPr>
          <w:r>
            <w:rPr>
              <w:sz w:val="18"/>
              <w:szCs w:val="18"/>
            </w:rPr>
            <w:t xml:space="preserve">Документ предоставлен </w:t>
          </w:r>
          <w:hyperlink r:id="rId1" w:history="1">
            <w:r>
              <w:rPr>
                <w:color w:val="0000FF"/>
                <w:sz w:val="18"/>
                <w:szCs w:val="18"/>
              </w:rPr>
              <w:t>КонсультантПлюс</w:t>
            </w:r>
          </w:hyperlink>
          <w:r>
            <w:rPr>
              <w:sz w:val="18"/>
              <w:szCs w:val="18"/>
            </w:rPr>
            <w:br/>
          </w:r>
          <w:r>
            <w:rPr>
              <w:sz w:val="16"/>
              <w:szCs w:val="16"/>
            </w:rPr>
            <w:t>Дата сохранения: 28.03.2019</w:t>
          </w:r>
        </w:p>
      </w:tc>
    </w:tr>
  </w:tbl>
  <w:p w:rsidR="00FD5374" w:rsidRDefault="00FD5374">
    <w:pPr>
      <w:pStyle w:val="ConsPlusNormal"/>
      <w:pBdr>
        <w:bottom w:val="single" w:sz="12" w:space="0" w:color="auto"/>
      </w:pBdr>
      <w:jc w:val="center"/>
      <w:rPr>
        <w:sz w:val="2"/>
        <w:szCs w:val="2"/>
      </w:rPr>
    </w:pPr>
  </w:p>
  <w:p w:rsidR="00FD5374" w:rsidRDefault="00FD5374">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41B"/>
    <w:rsid w:val="002248BC"/>
    <w:rsid w:val="00654C05"/>
    <w:rsid w:val="007A141B"/>
    <w:rsid w:val="00FD53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Times New Roman" w:hAnsi="Times New Roman"/>
      <w:sz w:val="24"/>
      <w:szCs w:val="24"/>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nsPlusTextList">
    <w:name w:val="ConsPlusTextList"/>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nsPlusTextList1">
    <w:name w:val="ConsPlusTextList1"/>
    <w:uiPriority w:val="99"/>
    <w:pPr>
      <w:widowControl w:val="0"/>
      <w:autoSpaceDE w:val="0"/>
      <w:autoSpaceDN w:val="0"/>
      <w:adjustRightInd w:val="0"/>
      <w:spacing w:after="0" w:line="240" w:lineRule="auto"/>
    </w:pPr>
    <w:rPr>
      <w:rFonts w:ascii="Times New Roman" w:hAnsi="Times New Roman"/>
      <w:sz w:val="24"/>
      <w:szCs w:val="24"/>
    </w:rPr>
  </w:style>
  <w:style w:type="paragraph" w:styleId="a3">
    <w:name w:val="Balloon Text"/>
    <w:basedOn w:val="a"/>
    <w:link w:val="a4"/>
    <w:uiPriority w:val="99"/>
    <w:semiHidden/>
    <w:unhideWhenUsed/>
    <w:rsid w:val="007A141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locked/>
    <w:rsid w:val="007A141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Times New Roman" w:hAnsi="Times New Roman"/>
      <w:sz w:val="24"/>
      <w:szCs w:val="24"/>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nsPlusTextList">
    <w:name w:val="ConsPlusTextList"/>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nsPlusTextList1">
    <w:name w:val="ConsPlusTextList1"/>
    <w:uiPriority w:val="99"/>
    <w:pPr>
      <w:widowControl w:val="0"/>
      <w:autoSpaceDE w:val="0"/>
      <w:autoSpaceDN w:val="0"/>
      <w:adjustRightInd w:val="0"/>
      <w:spacing w:after="0" w:line="240" w:lineRule="auto"/>
    </w:pPr>
    <w:rPr>
      <w:rFonts w:ascii="Times New Roman" w:hAnsi="Times New Roman"/>
      <w:sz w:val="24"/>
      <w:szCs w:val="24"/>
    </w:rPr>
  </w:style>
  <w:style w:type="paragraph" w:styleId="a3">
    <w:name w:val="Balloon Text"/>
    <w:basedOn w:val="a"/>
    <w:link w:val="a4"/>
    <w:uiPriority w:val="99"/>
    <w:semiHidden/>
    <w:unhideWhenUsed/>
    <w:rsid w:val="007A141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locked/>
    <w:rsid w:val="007A141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consultant.ru"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73</Pages>
  <Words>18895</Words>
  <Characters>107703</Characters>
  <Application>Microsoft Office Word</Application>
  <DocSecurity>2</DocSecurity>
  <Lines>897</Lines>
  <Paragraphs>252</Paragraphs>
  <ScaleCrop>false</ScaleCrop>
  <HeadingPairs>
    <vt:vector size="2" baseType="variant">
      <vt:variant>
        <vt:lpstr>Название</vt:lpstr>
      </vt:variant>
      <vt:variant>
        <vt:i4>1</vt:i4>
      </vt:variant>
    </vt:vector>
  </HeadingPairs>
  <TitlesOfParts>
    <vt:vector size="1" baseType="lpstr">
      <vt:lpstr>Приказ ФМБА России от 15.01.2019 N 7"Об утверждении форм проверочных листов (списков контрольных вопросов), используемых должностными лицами Федерального медико-биологического агентства и его территориальных органов при проведении проверок соблюдения треб</vt:lpstr>
    </vt:vector>
  </TitlesOfParts>
  <Company>КонсультантПлюс Версия 4018.00.10</Company>
  <LinksUpToDate>false</LinksUpToDate>
  <CharactersWithSpaces>126346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ФМБА России от 15.01.2019 N 7"Об утверждении форм проверочных листов (списков контрольных вопросов), используемых должностными лицами Федерального медико-биологического агентства и его территориальных органов при проведении проверок соблюдения треб</dc:title>
  <dc:creator>Елена</dc:creator>
  <cp:lastModifiedBy>Елена</cp:lastModifiedBy>
  <cp:revision>2</cp:revision>
  <cp:lastPrinted>2019-04-30T05:17:00Z</cp:lastPrinted>
  <dcterms:created xsi:type="dcterms:W3CDTF">2019-06-11T06:48:00Z</dcterms:created>
  <dcterms:modified xsi:type="dcterms:W3CDTF">2019-06-11T06:48:00Z</dcterms:modified>
</cp:coreProperties>
</file>