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spacing w:line="360" w:lineRule="auto"/>
        <w:ind w:right="-57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spacing w:line="360" w:lineRule="auto"/>
        <w:ind w:right="-57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spacing w:line="360" w:lineRule="auto"/>
        <w:ind w:right="-57"/>
        <w:jc w:val="center"/>
        <w:rPr>
          <w:b/>
          <w:sz w:val="32"/>
          <w:szCs w:val="32"/>
        </w:rPr>
      </w:pPr>
    </w:p>
    <w:p w:rsidR="00EE47B1" w:rsidRPr="00252BED" w:rsidRDefault="00252BED" w:rsidP="00252BED">
      <w:pPr>
        <w:tabs>
          <w:tab w:val="left" w:pos="540"/>
        </w:tabs>
        <w:spacing w:line="360" w:lineRule="auto"/>
        <w:ind w:right="-57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>Доклад с руководством</w:t>
      </w:r>
      <w:r>
        <w:rPr>
          <w:b/>
          <w:sz w:val="32"/>
          <w:szCs w:val="32"/>
        </w:rPr>
        <w:t xml:space="preserve"> по соблюдению обязательных </w:t>
      </w:r>
      <w:r w:rsidRPr="007925D1">
        <w:rPr>
          <w:b/>
          <w:sz w:val="32"/>
          <w:szCs w:val="32"/>
        </w:rPr>
        <w:t>требований</w:t>
      </w:r>
      <w:r>
        <w:rPr>
          <w:b/>
          <w:sz w:val="32"/>
          <w:szCs w:val="32"/>
        </w:rPr>
        <w:t xml:space="preserve"> </w:t>
      </w:r>
      <w:r w:rsidRPr="007925D1">
        <w:rPr>
          <w:b/>
          <w:sz w:val="32"/>
          <w:szCs w:val="32"/>
        </w:rPr>
        <w:t>Межрегионального управления №135 ФМБА России при осуществлении</w:t>
      </w:r>
      <w:r w:rsidRPr="007925D1">
        <w:rPr>
          <w:b/>
          <w:bCs/>
          <w:sz w:val="32"/>
          <w:szCs w:val="32"/>
        </w:rPr>
        <w:t xml:space="preserve"> федерального государственного</w:t>
      </w:r>
      <w:r>
        <w:rPr>
          <w:b/>
          <w:bCs/>
          <w:sz w:val="32"/>
          <w:szCs w:val="32"/>
        </w:rPr>
        <w:t xml:space="preserve"> контроля за обеспечением безопасности донорской крови и ее компонентов </w:t>
      </w:r>
      <w:r w:rsidRPr="007925D1">
        <w:rPr>
          <w:b/>
          <w:sz w:val="32"/>
          <w:szCs w:val="32"/>
        </w:rPr>
        <w:t xml:space="preserve">за </w:t>
      </w:r>
      <w:r w:rsidR="00351AA3">
        <w:rPr>
          <w:b/>
          <w:sz w:val="32"/>
          <w:szCs w:val="32"/>
          <w:lang w:val="en-US"/>
        </w:rPr>
        <w:t>II</w:t>
      </w:r>
      <w:r w:rsidRPr="007925D1">
        <w:rPr>
          <w:b/>
          <w:sz w:val="32"/>
          <w:szCs w:val="32"/>
        </w:rPr>
        <w:t xml:space="preserve"> квартал 2018 года</w:t>
      </w:r>
    </w:p>
    <w:p w:rsidR="00EE47B1" w:rsidRDefault="00EE47B1" w:rsidP="00EE47B1">
      <w:pPr>
        <w:spacing w:line="360" w:lineRule="auto"/>
        <w:jc w:val="center"/>
        <w:rPr>
          <w:b/>
          <w:bCs/>
          <w:sz w:val="32"/>
          <w:szCs w:val="32"/>
        </w:rPr>
      </w:pPr>
    </w:p>
    <w:p w:rsidR="00EE47B1" w:rsidRDefault="00EE47B1" w:rsidP="00EE47B1">
      <w:pPr>
        <w:spacing w:line="360" w:lineRule="auto"/>
        <w:jc w:val="center"/>
        <w:rPr>
          <w:b/>
          <w:bCs/>
          <w:sz w:val="32"/>
          <w:szCs w:val="32"/>
        </w:rPr>
      </w:pPr>
    </w:p>
    <w:p w:rsidR="00EE47B1" w:rsidRPr="00D72FEF" w:rsidRDefault="00252BED" w:rsidP="00EE47B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D44410" w:rsidRDefault="00D44410"/>
    <w:p w:rsidR="00C719DF" w:rsidRDefault="00C719DF"/>
    <w:p w:rsidR="00C719DF" w:rsidRDefault="00C719DF"/>
    <w:p w:rsidR="00C719DF" w:rsidRDefault="00C719DF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 w:rsidP="00252BED">
      <w:pPr>
        <w:pStyle w:val="a3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г. Десногорск </w:t>
      </w:r>
    </w:p>
    <w:p w:rsidR="00010B6E" w:rsidRPr="0039682D" w:rsidRDefault="005E3BEE" w:rsidP="0039682D">
      <w:pPr>
        <w:pStyle w:val="pcenter1"/>
        <w:spacing w:before="0" w:beforeAutospacing="0" w:after="0" w:line="360" w:lineRule="auto"/>
        <w:rPr>
          <w:b/>
        </w:rPr>
      </w:pPr>
      <w:r w:rsidRPr="0039682D">
        <w:rPr>
          <w:b/>
        </w:rPr>
        <w:lastRenderedPageBreak/>
        <w:t xml:space="preserve">1. </w:t>
      </w:r>
      <w:r w:rsidR="00010B6E" w:rsidRPr="0039682D">
        <w:rPr>
          <w:b/>
        </w:rPr>
        <w:t>Общие положения</w:t>
      </w:r>
    </w:p>
    <w:p w:rsidR="00010B6E" w:rsidRPr="0039682D" w:rsidRDefault="005E3BEE" w:rsidP="0039682D">
      <w:pPr>
        <w:pStyle w:val="pboth1"/>
        <w:spacing w:before="0" w:beforeAutospacing="0" w:after="0" w:line="360" w:lineRule="auto"/>
      </w:pPr>
      <w:bookmarkStart w:id="0" w:name="100004"/>
      <w:bookmarkEnd w:id="0"/>
      <w:r w:rsidRPr="0039682D">
        <w:t xml:space="preserve">      </w:t>
      </w:r>
      <w:r w:rsidR="00010B6E" w:rsidRPr="0039682D">
        <w:t>Руководство по соблюдению действующих обязательных требований при осуществлении государственного контроля за обеспечением безопасности донорской крови и ее компонентов (с разъяснением новых требований норматив</w:t>
      </w:r>
      <w:r w:rsidRPr="0039682D">
        <w:t>ных правовых актов) разработано и направленно</w:t>
      </w:r>
      <w:r w:rsidR="00010B6E" w:rsidRPr="0039682D">
        <w:t xml:space="preserve"> на предупреждение нарушения обязательных требований с целью обеспечения соблюдения подконтрольными субъектами обязательных требований, содержащихся в нормативных правовых актах.</w:t>
      </w:r>
    </w:p>
    <w:p w:rsidR="00010B6E" w:rsidRPr="0039682D" w:rsidRDefault="00010B6E" w:rsidP="0039682D">
      <w:pPr>
        <w:pStyle w:val="pboth1"/>
        <w:spacing w:before="0" w:beforeAutospacing="0" w:after="0" w:line="360" w:lineRule="auto"/>
      </w:pPr>
      <w:bookmarkStart w:id="1" w:name="100005"/>
      <w:bookmarkEnd w:id="1"/>
      <w:r w:rsidRPr="0039682D">
        <w:t>Государственный контроль - одна из функций государства, осуществляемая в целях организации выполнения законов и иных нормативных правовых актов.</w:t>
      </w:r>
    </w:p>
    <w:p w:rsidR="00010B6E" w:rsidRPr="0039682D" w:rsidRDefault="00010B6E" w:rsidP="0039682D">
      <w:pPr>
        <w:pStyle w:val="pboth1"/>
        <w:spacing w:before="0" w:beforeAutospacing="0" w:after="0" w:line="360" w:lineRule="auto"/>
      </w:pPr>
      <w:bookmarkStart w:id="2" w:name="100006"/>
      <w:bookmarkEnd w:id="2"/>
      <w:r w:rsidRPr="0039682D">
        <w:t>Одной из основных форм контрольно-надзорной деятельности являются проверки, под которыми понимается комплекс действий уполномоченных на то лиц, направленных на установление исполнения хозяйствующими субъектами норм законодательства, выявление, пресечение правонарушений и применение санкций.</w:t>
      </w:r>
    </w:p>
    <w:p w:rsidR="00010B6E" w:rsidRPr="0039682D" w:rsidRDefault="00010B6E" w:rsidP="0039682D">
      <w:pPr>
        <w:pStyle w:val="pboth1"/>
        <w:spacing w:before="0" w:beforeAutospacing="0" w:after="0" w:line="360" w:lineRule="auto"/>
      </w:pPr>
      <w:bookmarkStart w:id="3" w:name="100007"/>
      <w:bookmarkEnd w:id="3"/>
      <w:r w:rsidRPr="0039682D">
        <w:t>Контрольно-надзорная деятельность реализуется посредством организации и проведения проверок юридических лиц и индивидуальных предпринимателей (плановых и внеплановых, выездных и документарных), рассмотрения жалоб, заявлений, сообщений средств массовой информации и т.д.</w:t>
      </w:r>
    </w:p>
    <w:p w:rsidR="0039682D" w:rsidRPr="0039682D" w:rsidRDefault="0039682D" w:rsidP="0039682D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82D">
        <w:rPr>
          <w:rFonts w:ascii="Times New Roman" w:hAnsi="Times New Roman" w:cs="Times New Roman"/>
          <w:sz w:val="24"/>
          <w:szCs w:val="24"/>
        </w:rPr>
        <w:t xml:space="preserve">С целью недопущения выявляемых нарушений в области безопасности донорской крови и ее компонентов юридическими лицами и индивидуальными предпринимателями должны соблюдаться требования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39682D">
        <w:rPr>
          <w:rFonts w:ascii="Times New Roman" w:hAnsi="Times New Roman" w:cs="Times New Roman"/>
          <w:sz w:val="24"/>
          <w:szCs w:val="24"/>
        </w:rPr>
        <w:t>трансфузионно-инфузионной</w:t>
      </w:r>
      <w:proofErr w:type="spellEnd"/>
      <w:r w:rsidRPr="0039682D">
        <w:rPr>
          <w:rFonts w:ascii="Times New Roman" w:hAnsi="Times New Roman" w:cs="Times New Roman"/>
          <w:sz w:val="24"/>
          <w:szCs w:val="24"/>
        </w:rPr>
        <w:t xml:space="preserve"> терапии, утвержденных постановлением Правительства РФ № 29 от 26.01.2010 г., а также требования приказов Минздрава России в данной области.</w:t>
      </w:r>
    </w:p>
    <w:p w:rsidR="0039682D" w:rsidRPr="0039682D" w:rsidRDefault="0039682D" w:rsidP="0039682D">
      <w:pPr>
        <w:pStyle w:val="pboth1"/>
        <w:spacing w:before="0" w:beforeAutospacing="0" w:after="0" w:line="360" w:lineRule="auto"/>
      </w:pPr>
      <w:r w:rsidRPr="0039682D">
        <w:t>Для повышения приверженности персонала к соблюдению требований нормативно-правовых актов необходимо на систематической основе проводить обучение персонала требованиям нормативно-правовых актов, полный перечень которых размещен на официальном сайте Межрегионального управления №1</w:t>
      </w:r>
      <w:r w:rsidRPr="0039682D">
        <w:t>35</w:t>
      </w:r>
      <w:r w:rsidRPr="0039682D">
        <w:t xml:space="preserve"> ФМБА России.</w:t>
      </w:r>
      <w:bookmarkStart w:id="4" w:name="100008"/>
      <w:bookmarkStart w:id="5" w:name="100078"/>
      <w:bookmarkEnd w:id="4"/>
      <w:bookmarkEnd w:id="5"/>
    </w:p>
    <w:p w:rsidR="0039682D" w:rsidRPr="0039682D" w:rsidRDefault="0039682D" w:rsidP="0039682D">
      <w:pPr>
        <w:spacing w:line="360" w:lineRule="auto"/>
        <w:ind w:firstLine="709"/>
      </w:pPr>
      <w:r w:rsidRPr="0039682D">
        <w:t>Для соблюдения требований безопасности донорской крови и ее компонентов, с целью предупреждения возникновения посттрансфузионных осложнений, необходимо обеспечить:</w:t>
      </w:r>
    </w:p>
    <w:p w:rsidR="0039682D" w:rsidRPr="0039682D" w:rsidRDefault="0039682D" w:rsidP="0039682D">
      <w:pPr>
        <w:tabs>
          <w:tab w:val="left" w:pos="720"/>
        </w:tabs>
        <w:spacing w:line="360" w:lineRule="auto"/>
        <w:outlineLvl w:val="3"/>
      </w:pPr>
      <w:r>
        <w:t xml:space="preserve">         </w:t>
      </w:r>
      <w:r w:rsidRPr="0039682D">
        <w:t>- проведение текущих и капитальных ремонтов в помещениях,</w:t>
      </w:r>
    </w:p>
    <w:p w:rsidR="0039682D" w:rsidRPr="0039682D" w:rsidRDefault="0039682D" w:rsidP="0039682D">
      <w:pPr>
        <w:tabs>
          <w:tab w:val="left" w:pos="1140"/>
        </w:tabs>
        <w:spacing w:line="360" w:lineRule="auto"/>
        <w:rPr>
          <w:b/>
          <w:bCs/>
        </w:rPr>
      </w:pPr>
      <w:r w:rsidRPr="0039682D">
        <w:t xml:space="preserve">        - раздельное хранение компонентов крови по статусу и резус-принадлежности,</w:t>
      </w:r>
      <w:r w:rsidRPr="0039682D">
        <w:rPr>
          <w:b/>
          <w:bCs/>
        </w:rPr>
        <w:t xml:space="preserve"> </w:t>
      </w:r>
    </w:p>
    <w:p w:rsidR="0039682D" w:rsidRPr="0039682D" w:rsidRDefault="0039682D" w:rsidP="0039682D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9682D">
        <w:rPr>
          <w:rFonts w:ascii="Times New Roman" w:hAnsi="Times New Roman" w:cs="Times New Roman"/>
          <w:sz w:val="24"/>
          <w:szCs w:val="24"/>
        </w:rPr>
        <w:t xml:space="preserve">   -  </w:t>
      </w:r>
      <w:r w:rsidRPr="0039682D">
        <w:rPr>
          <w:rFonts w:ascii="Times New Roman" w:hAnsi="Times New Roman" w:cs="Times New Roman"/>
          <w:b w:val="0"/>
          <w:bCs w:val="0"/>
          <w:sz w:val="24"/>
          <w:szCs w:val="24"/>
        </w:rPr>
        <w:t>проведение контроля компонентов донорской крови по показателям биологической полноценности, функциональной активности и лечебной эффективности донорской крови и ее компонентов,</w:t>
      </w:r>
    </w:p>
    <w:p w:rsidR="0039682D" w:rsidRPr="0039682D" w:rsidRDefault="0039682D" w:rsidP="0039682D">
      <w:pPr>
        <w:spacing w:line="360" w:lineRule="auto"/>
      </w:pPr>
      <w:r>
        <w:lastRenderedPageBreak/>
        <w:t xml:space="preserve">        -  хранение вскрытых флаконов </w:t>
      </w:r>
      <w:proofErr w:type="spellStart"/>
      <w:r>
        <w:t>цоликлонов</w:t>
      </w:r>
      <w:proofErr w:type="spellEnd"/>
      <w:r w:rsidRPr="0039682D">
        <w:t xml:space="preserve"> с указанием даты вскрытия и при регламентированной температуре,  </w:t>
      </w:r>
    </w:p>
    <w:p w:rsidR="0039682D" w:rsidRPr="0039682D" w:rsidRDefault="0039682D" w:rsidP="0039682D">
      <w:pPr>
        <w:spacing w:line="360" w:lineRule="auto"/>
      </w:pPr>
      <w:r w:rsidRPr="0039682D">
        <w:t xml:space="preserve">        - переливание компонентов донорской крови с информированным добровольным согласием пациента, </w:t>
      </w:r>
    </w:p>
    <w:p w:rsidR="0039682D" w:rsidRPr="0039682D" w:rsidRDefault="0039682D" w:rsidP="0039682D">
      <w:pPr>
        <w:spacing w:line="360" w:lineRule="auto"/>
      </w:pPr>
      <w:r w:rsidRPr="0039682D">
        <w:t xml:space="preserve">       - проведение анализа мочи на следующий день после трансфузии (переливания) компонентов донорской крови,  </w:t>
      </w:r>
    </w:p>
    <w:p w:rsidR="0039682D" w:rsidRPr="0039682D" w:rsidRDefault="00A16A25" w:rsidP="0039682D">
      <w:pPr>
        <w:pStyle w:val="ConsPlusNonformat"/>
        <w:spacing w:line="360" w:lineRule="auto"/>
        <w:ind w:left="11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своевременное информирование</w:t>
      </w:r>
      <w:r w:rsidR="0039682D" w:rsidRPr="0039682D">
        <w:rPr>
          <w:rFonts w:ascii="Times New Roman" w:hAnsi="Times New Roman" w:cs="Times New Roman"/>
          <w:sz w:val="24"/>
          <w:szCs w:val="24"/>
        </w:rPr>
        <w:t xml:space="preserve"> о регистрации осло</w:t>
      </w:r>
      <w:r>
        <w:rPr>
          <w:rFonts w:ascii="Times New Roman" w:hAnsi="Times New Roman" w:cs="Times New Roman"/>
          <w:sz w:val="24"/>
          <w:szCs w:val="24"/>
        </w:rPr>
        <w:t>жнения, возникшего у реципиента</w:t>
      </w:r>
      <w:r w:rsidR="0039682D" w:rsidRPr="0039682D">
        <w:rPr>
          <w:rFonts w:ascii="Times New Roman" w:hAnsi="Times New Roman" w:cs="Times New Roman"/>
          <w:sz w:val="24"/>
          <w:szCs w:val="24"/>
        </w:rPr>
        <w:t xml:space="preserve"> в связи с трансфузией (переливанием) донорской крови и (или) ее компонентов,</w:t>
      </w:r>
    </w:p>
    <w:p w:rsidR="0039682D" w:rsidRPr="0039682D" w:rsidRDefault="0039682D" w:rsidP="0039682D">
      <w:pPr>
        <w:spacing w:line="360" w:lineRule="auto"/>
        <w:ind w:firstLine="709"/>
        <w:rPr>
          <w:spacing w:val="2"/>
        </w:rPr>
      </w:pPr>
      <w:r w:rsidRPr="0039682D">
        <w:t xml:space="preserve">-  наличие </w:t>
      </w:r>
      <w:r w:rsidRPr="0039682D">
        <w:rPr>
          <w:spacing w:val="-2"/>
        </w:rPr>
        <w:t>необходимого</w:t>
      </w:r>
      <w:r w:rsidRPr="0039682D">
        <w:t xml:space="preserve"> оборудования</w:t>
      </w:r>
      <w:r w:rsidRPr="0039682D">
        <w:rPr>
          <w:spacing w:val="-2"/>
        </w:rPr>
        <w:t xml:space="preserve">, </w:t>
      </w:r>
      <w:r w:rsidRPr="0039682D">
        <w:t>разрешенного к применению в установленном порядке:</w:t>
      </w:r>
      <w:r w:rsidRPr="0039682D">
        <w:rPr>
          <w:spacing w:val="-2"/>
        </w:rPr>
        <w:t xml:space="preserve">  </w:t>
      </w:r>
      <w:r w:rsidRPr="0039682D">
        <w:t xml:space="preserve">аппарата для размораживания и подогрева компонентов крови, </w:t>
      </w:r>
      <w:r w:rsidRPr="0039682D">
        <w:rPr>
          <w:b/>
          <w:bCs/>
        </w:rPr>
        <w:t xml:space="preserve"> </w:t>
      </w:r>
      <w:r w:rsidRPr="0039682D">
        <w:rPr>
          <w:spacing w:val="2"/>
          <w:shd w:val="clear" w:color="auto" w:fill="FFFFFF"/>
        </w:rPr>
        <w:t xml:space="preserve">холодильника медицинского (ниже -25°С), </w:t>
      </w:r>
      <w:r w:rsidRPr="0039682D">
        <w:rPr>
          <w:spacing w:val="2"/>
        </w:rPr>
        <w:t xml:space="preserve">холодильника медицинского  (+2° - +6°С), </w:t>
      </w:r>
      <w:r w:rsidRPr="0039682D">
        <w:rPr>
          <w:b/>
          <w:bCs/>
        </w:rPr>
        <w:t xml:space="preserve">  </w:t>
      </w:r>
      <w:r w:rsidRPr="0039682D">
        <w:t xml:space="preserve">термостата для хранения тромбоцитов (в комплекте с </w:t>
      </w:r>
      <w:proofErr w:type="spellStart"/>
      <w:r w:rsidRPr="0039682D">
        <w:t>тромбомиксером</w:t>
      </w:r>
      <w:proofErr w:type="spellEnd"/>
      <w:r w:rsidRPr="0039682D">
        <w:t xml:space="preserve">), </w:t>
      </w:r>
      <w:r w:rsidRPr="0039682D">
        <w:rPr>
          <w:b/>
          <w:bCs/>
        </w:rPr>
        <w:t xml:space="preserve">   </w:t>
      </w:r>
      <w:r w:rsidRPr="0039682D">
        <w:rPr>
          <w:spacing w:val="2"/>
        </w:rPr>
        <w:t xml:space="preserve">центрифуги лабораторной с горизонтальным ротором, термостата электрического суховоздушного,  автоматического дозатора 1-канального переменного, набора полуавтоматического оборудования для проведения иммуногематологических исследований в составе центрифуги, инкубатора, набора для оказания неотложной медицинской помощи при </w:t>
      </w:r>
      <w:proofErr w:type="spellStart"/>
      <w:r w:rsidRPr="0039682D">
        <w:rPr>
          <w:spacing w:val="2"/>
        </w:rPr>
        <w:t>посттранфузионных</w:t>
      </w:r>
      <w:proofErr w:type="spellEnd"/>
      <w:r w:rsidRPr="0039682D">
        <w:rPr>
          <w:spacing w:val="2"/>
        </w:rPr>
        <w:t xml:space="preserve"> осложнениях, персонального компьютера для оборудования автоматизированного рабочего места информационной системы трансфузиологии с системой защиты персональных данных, </w:t>
      </w:r>
      <w:proofErr w:type="spellStart"/>
      <w:r w:rsidRPr="0039682D">
        <w:rPr>
          <w:spacing w:val="2"/>
        </w:rPr>
        <w:t>штрихкодового</w:t>
      </w:r>
      <w:proofErr w:type="spellEnd"/>
      <w:r w:rsidRPr="0039682D">
        <w:rPr>
          <w:spacing w:val="2"/>
        </w:rPr>
        <w:t xml:space="preserve"> сканера,  принтера,</w:t>
      </w:r>
    </w:p>
    <w:p w:rsidR="0039682D" w:rsidRPr="0039682D" w:rsidRDefault="0039682D" w:rsidP="0039682D">
      <w:pPr>
        <w:shd w:val="clear" w:color="auto" w:fill="FFFFFF"/>
        <w:tabs>
          <w:tab w:val="left" w:pos="501"/>
        </w:tabs>
        <w:snapToGrid w:val="0"/>
        <w:spacing w:line="360" w:lineRule="auto"/>
      </w:pPr>
      <w:r w:rsidRPr="0039682D">
        <w:rPr>
          <w:spacing w:val="2"/>
        </w:rPr>
        <w:t xml:space="preserve">           -</w:t>
      </w:r>
      <w:r w:rsidR="00A16A25">
        <w:t xml:space="preserve">   наличие в штатном расписании</w:t>
      </w:r>
      <w:r w:rsidRPr="0039682D">
        <w:t xml:space="preserve"> </w:t>
      </w:r>
      <w:r w:rsidR="00A16A25">
        <w:t>должностей медицинской сестры и</w:t>
      </w:r>
      <w:r w:rsidRPr="0039682D">
        <w:t xml:space="preserve"> санитарки в </w:t>
      </w:r>
      <w:proofErr w:type="spellStart"/>
      <w:r w:rsidRPr="0039682D">
        <w:t>трансфузиологическом</w:t>
      </w:r>
      <w:proofErr w:type="spellEnd"/>
      <w:r w:rsidRPr="0039682D">
        <w:t xml:space="preserve"> кабинете в соответствии с </w:t>
      </w:r>
      <w:proofErr w:type="spellStart"/>
      <w:r w:rsidRPr="0039682D">
        <w:t>трансфузиологической</w:t>
      </w:r>
      <w:proofErr w:type="spellEnd"/>
      <w:r w:rsidRPr="0039682D">
        <w:t xml:space="preserve"> активностью медицинского учреждения,</w:t>
      </w:r>
    </w:p>
    <w:p w:rsidR="0039682D" w:rsidRPr="0039682D" w:rsidRDefault="0039682D" w:rsidP="0039682D">
      <w:pPr>
        <w:spacing w:line="360" w:lineRule="auto"/>
        <w:ind w:firstLine="709"/>
      </w:pPr>
      <w:r w:rsidRPr="0039682D">
        <w:t>-  проведение в клин</w:t>
      </w:r>
      <w:r w:rsidR="00A16A25">
        <w:t>ико-диагностической лаборатории</w:t>
      </w:r>
      <w:r w:rsidRPr="0039682D">
        <w:t xml:space="preserve"> перед процедур</w:t>
      </w:r>
      <w:r w:rsidR="00A16A25">
        <w:t>ой гемотрансфузии у реципиентов</w:t>
      </w:r>
      <w:bookmarkStart w:id="6" w:name="_GoBack"/>
      <w:bookmarkEnd w:id="6"/>
      <w:r w:rsidRPr="0039682D">
        <w:t xml:space="preserve"> </w:t>
      </w:r>
      <w:proofErr w:type="spellStart"/>
      <w:r w:rsidRPr="0039682D">
        <w:t>фенотипирования</w:t>
      </w:r>
      <w:proofErr w:type="spellEnd"/>
      <w:r w:rsidRPr="0039682D">
        <w:t xml:space="preserve"> по антигенам С, с, Е, е, </w:t>
      </w:r>
      <w:proofErr w:type="spellStart"/>
      <w:r w:rsidRPr="0039682D">
        <w:t>Сw</w:t>
      </w:r>
      <w:proofErr w:type="spellEnd"/>
      <w:r w:rsidRPr="0039682D">
        <w:t xml:space="preserve">, К, к и определение антиэритроцитарных антител, </w:t>
      </w:r>
    </w:p>
    <w:p w:rsidR="0039682D" w:rsidRPr="0039682D" w:rsidRDefault="0039682D" w:rsidP="0039682D">
      <w:pPr>
        <w:spacing w:line="360" w:lineRule="auto"/>
      </w:pPr>
      <w:r w:rsidRPr="0039682D">
        <w:t xml:space="preserve">            - проведение постановки пробы на индивидуальную совмест</w:t>
      </w:r>
      <w:r w:rsidR="00A16A25">
        <w:t xml:space="preserve">имость по резус-принадлежности </w:t>
      </w:r>
      <w:r w:rsidRPr="0039682D">
        <w:t xml:space="preserve">крови донора и реципиента по утвержденной методике - одной из трех проб (непрямая реакция </w:t>
      </w:r>
      <w:proofErr w:type="spellStart"/>
      <w:r w:rsidRPr="0039682D">
        <w:t>Кумбса</w:t>
      </w:r>
      <w:proofErr w:type="spellEnd"/>
      <w:r w:rsidRPr="0039682D">
        <w:t xml:space="preserve">, реакция </w:t>
      </w:r>
      <w:proofErr w:type="spellStart"/>
      <w:r w:rsidRPr="0039682D">
        <w:t>конглютинации</w:t>
      </w:r>
      <w:proofErr w:type="spellEnd"/>
      <w:r w:rsidRPr="0039682D">
        <w:t xml:space="preserve"> с 10% желатином или реакция </w:t>
      </w:r>
      <w:proofErr w:type="spellStart"/>
      <w:r w:rsidRPr="0039682D">
        <w:t>конглютинации</w:t>
      </w:r>
      <w:proofErr w:type="spellEnd"/>
      <w:r w:rsidRPr="0039682D">
        <w:t xml:space="preserve"> с 33% </w:t>
      </w:r>
      <w:proofErr w:type="spellStart"/>
      <w:r w:rsidRPr="0039682D">
        <w:t>полиглюкином</w:t>
      </w:r>
      <w:proofErr w:type="spellEnd"/>
      <w:r w:rsidRPr="0039682D">
        <w:t>),</w:t>
      </w:r>
    </w:p>
    <w:p w:rsidR="0039682D" w:rsidRPr="0039682D" w:rsidRDefault="0039682D" w:rsidP="0039682D">
      <w:pPr>
        <w:spacing w:line="360" w:lineRule="auto"/>
      </w:pPr>
      <w:r w:rsidRPr="0039682D">
        <w:t xml:space="preserve">            - оформление протокола трансфузии </w:t>
      </w:r>
      <w:r w:rsidR="00A16A25">
        <w:t>(переливания) донорской крови и</w:t>
      </w:r>
      <w:r w:rsidRPr="0039682D">
        <w:t xml:space="preserve"> (или) ее компонентов по рекомендованному образцу,</w:t>
      </w:r>
    </w:p>
    <w:p w:rsidR="0039682D" w:rsidRPr="0039682D" w:rsidRDefault="00A16A25" w:rsidP="0039682D">
      <w:pPr>
        <w:spacing w:line="360" w:lineRule="auto"/>
      </w:pPr>
      <w:r>
        <w:t xml:space="preserve">           - вынесение результатов </w:t>
      </w:r>
      <w:r w:rsidR="0039682D" w:rsidRPr="0039682D">
        <w:t>определения группы крови и резус-принадлежности пациента на лицевую сторону т</w:t>
      </w:r>
      <w:r>
        <w:t>итульного листа истории болезни и</w:t>
      </w:r>
      <w:r w:rsidR="0039682D" w:rsidRPr="0039682D">
        <w:t xml:space="preserve"> подтверждение подписью врача.</w:t>
      </w:r>
    </w:p>
    <w:sectPr w:rsidR="0039682D" w:rsidRPr="00396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38"/>
    <w:rsid w:val="00010B6E"/>
    <w:rsid w:val="00053B7F"/>
    <w:rsid w:val="00170912"/>
    <w:rsid w:val="00252BED"/>
    <w:rsid w:val="003048BD"/>
    <w:rsid w:val="003071F9"/>
    <w:rsid w:val="00314238"/>
    <w:rsid w:val="00351AA3"/>
    <w:rsid w:val="0039682D"/>
    <w:rsid w:val="00423471"/>
    <w:rsid w:val="004B4272"/>
    <w:rsid w:val="005B48BB"/>
    <w:rsid w:val="005E3BEE"/>
    <w:rsid w:val="006654E4"/>
    <w:rsid w:val="006C0D47"/>
    <w:rsid w:val="009A0C45"/>
    <w:rsid w:val="009C0DBF"/>
    <w:rsid w:val="00A16A25"/>
    <w:rsid w:val="00A22641"/>
    <w:rsid w:val="00AF786B"/>
    <w:rsid w:val="00B1283A"/>
    <w:rsid w:val="00B8617D"/>
    <w:rsid w:val="00C64276"/>
    <w:rsid w:val="00C719DF"/>
    <w:rsid w:val="00D1413E"/>
    <w:rsid w:val="00D44410"/>
    <w:rsid w:val="00E4269B"/>
    <w:rsid w:val="00E7084E"/>
    <w:rsid w:val="00EE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F07D6-211C-4652-B1FE-941E1BEB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7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719DF"/>
    <w:pPr>
      <w:suppressAutoHyphens/>
      <w:spacing w:after="200" w:line="276" w:lineRule="auto"/>
      <w:ind w:left="720"/>
      <w:jc w:val="left"/>
    </w:pPr>
    <w:rPr>
      <w:rFonts w:ascii="Calibri" w:hAnsi="Calibri"/>
      <w:sz w:val="22"/>
      <w:szCs w:val="22"/>
      <w:lang w:eastAsia="ar-SA"/>
    </w:rPr>
  </w:style>
  <w:style w:type="paragraph" w:styleId="a3">
    <w:name w:val="List Paragraph"/>
    <w:basedOn w:val="a"/>
    <w:link w:val="a4"/>
    <w:uiPriority w:val="99"/>
    <w:qFormat/>
    <w:rsid w:val="00252BED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Абзац списка Знак"/>
    <w:link w:val="a3"/>
    <w:locked/>
    <w:rsid w:val="00252BED"/>
    <w:rPr>
      <w:rFonts w:ascii="Calibri" w:eastAsia="Times New Roman" w:hAnsi="Calibri" w:cs="Calibri"/>
    </w:rPr>
  </w:style>
  <w:style w:type="character" w:styleId="a5">
    <w:name w:val="Hyperlink"/>
    <w:basedOn w:val="a0"/>
    <w:rsid w:val="00010B6E"/>
    <w:rPr>
      <w:color w:val="005EA5"/>
      <w:u w:val="single"/>
    </w:rPr>
  </w:style>
  <w:style w:type="paragraph" w:customStyle="1" w:styleId="pcenter1">
    <w:name w:val="pcenter1"/>
    <w:basedOn w:val="a"/>
    <w:rsid w:val="00010B6E"/>
    <w:pPr>
      <w:spacing w:before="100" w:beforeAutospacing="1" w:after="180" w:line="330" w:lineRule="atLeast"/>
      <w:jc w:val="center"/>
    </w:pPr>
  </w:style>
  <w:style w:type="paragraph" w:customStyle="1" w:styleId="pboth1">
    <w:name w:val="pboth1"/>
    <w:basedOn w:val="a"/>
    <w:rsid w:val="00010B6E"/>
    <w:pPr>
      <w:spacing w:before="100" w:beforeAutospacing="1" w:after="180" w:line="330" w:lineRule="atLeast"/>
    </w:pPr>
  </w:style>
  <w:style w:type="paragraph" w:styleId="a6">
    <w:name w:val="Balloon Text"/>
    <w:basedOn w:val="a"/>
    <w:link w:val="a7"/>
    <w:uiPriority w:val="99"/>
    <w:semiHidden/>
    <w:unhideWhenUsed/>
    <w:rsid w:val="003048B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048B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64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Body Text"/>
    <w:basedOn w:val="a"/>
    <w:link w:val="a9"/>
    <w:uiPriority w:val="99"/>
    <w:rsid w:val="0039682D"/>
    <w:pPr>
      <w:spacing w:after="120"/>
      <w:jc w:val="left"/>
    </w:pPr>
  </w:style>
  <w:style w:type="character" w:customStyle="1" w:styleId="a9">
    <w:name w:val="Основной текст Знак"/>
    <w:basedOn w:val="a0"/>
    <w:link w:val="a8"/>
    <w:uiPriority w:val="99"/>
    <w:rsid w:val="003968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96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3968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9682D"/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22</cp:revision>
  <cp:lastPrinted>2018-07-10T06:09:00Z</cp:lastPrinted>
  <dcterms:created xsi:type="dcterms:W3CDTF">2018-05-08T08:13:00Z</dcterms:created>
  <dcterms:modified xsi:type="dcterms:W3CDTF">2018-07-10T06:09:00Z</dcterms:modified>
</cp:coreProperties>
</file>