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Pr="003B0C48" w:rsidRDefault="003B0C48" w:rsidP="003B0C48">
      <w:pPr>
        <w:spacing w:line="360" w:lineRule="auto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Pr="00B1286F" w:rsidRDefault="003B0C48" w:rsidP="00B1286F">
      <w:pPr>
        <w:spacing w:line="360" w:lineRule="auto"/>
        <w:rPr>
          <w:b/>
          <w:sz w:val="32"/>
          <w:szCs w:val="32"/>
        </w:rPr>
      </w:pPr>
    </w:p>
    <w:p w:rsidR="003B0C48" w:rsidRDefault="003B0C48" w:rsidP="003B0C48">
      <w:pPr>
        <w:tabs>
          <w:tab w:val="left" w:pos="540"/>
        </w:tabs>
        <w:jc w:val="center"/>
        <w:rPr>
          <w:b/>
          <w:sz w:val="32"/>
          <w:szCs w:val="32"/>
        </w:rPr>
      </w:pPr>
    </w:p>
    <w:p w:rsidR="003B0C48" w:rsidRPr="007925D1" w:rsidRDefault="004C3BC3" w:rsidP="003B0C48">
      <w:pPr>
        <w:tabs>
          <w:tab w:val="left" w:pos="54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Руководство</w:t>
      </w:r>
      <w:r w:rsidR="003B0C48" w:rsidRPr="007925D1">
        <w:rPr>
          <w:b/>
          <w:sz w:val="32"/>
          <w:szCs w:val="32"/>
        </w:rPr>
        <w:t xml:space="preserve"> по соблюдению обязательных требований</w:t>
      </w:r>
    </w:p>
    <w:p w:rsidR="003B0C48" w:rsidRDefault="003B0C48" w:rsidP="003B0C48">
      <w:pPr>
        <w:pStyle w:val="a3"/>
        <w:ind w:left="0"/>
        <w:jc w:val="center"/>
        <w:rPr>
          <w:b/>
          <w:sz w:val="32"/>
          <w:szCs w:val="32"/>
        </w:rPr>
      </w:pPr>
      <w:r w:rsidRPr="007925D1">
        <w:rPr>
          <w:b/>
          <w:sz w:val="32"/>
          <w:szCs w:val="32"/>
        </w:rPr>
        <w:t xml:space="preserve"> при осуществлении</w:t>
      </w:r>
      <w:r w:rsidRPr="007925D1">
        <w:rPr>
          <w:b/>
          <w:bCs/>
          <w:sz w:val="32"/>
          <w:szCs w:val="32"/>
        </w:rPr>
        <w:t xml:space="preserve"> федерального государственного санитарно-эпидемиологического надзора</w:t>
      </w:r>
      <w:r>
        <w:rPr>
          <w:b/>
          <w:bCs/>
          <w:sz w:val="32"/>
          <w:szCs w:val="32"/>
        </w:rPr>
        <w:t xml:space="preserve"> и </w:t>
      </w:r>
      <w:r w:rsidRPr="007925D1">
        <w:rPr>
          <w:b/>
          <w:bCs/>
          <w:sz w:val="32"/>
          <w:szCs w:val="32"/>
        </w:rPr>
        <w:t>государственного</w:t>
      </w:r>
      <w:r>
        <w:rPr>
          <w:b/>
          <w:bCs/>
          <w:sz w:val="32"/>
          <w:szCs w:val="32"/>
        </w:rPr>
        <w:t xml:space="preserve"> контроля за обеспечением безопасности донорско</w:t>
      </w:r>
      <w:r w:rsidR="004C3BC3">
        <w:rPr>
          <w:b/>
          <w:bCs/>
          <w:sz w:val="32"/>
          <w:szCs w:val="32"/>
        </w:rPr>
        <w:t>й крови и ее компонентов за 2019</w:t>
      </w:r>
      <w:r>
        <w:rPr>
          <w:b/>
          <w:bCs/>
          <w:sz w:val="32"/>
          <w:szCs w:val="32"/>
        </w:rPr>
        <w:t xml:space="preserve"> год</w:t>
      </w: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B1286F" w:rsidRDefault="00B1286F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B1286F" w:rsidRDefault="00B1286F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Pr="003B0C48" w:rsidRDefault="003B0C48" w:rsidP="003B0C48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г. Десногорск</w:t>
      </w:r>
    </w:p>
    <w:p w:rsidR="000C0A49" w:rsidRDefault="000C0A49" w:rsidP="009361E8">
      <w:pPr>
        <w:pStyle w:val="a3"/>
        <w:ind w:left="737"/>
        <w:jc w:val="center"/>
        <w:rPr>
          <w:b/>
          <w:sz w:val="28"/>
          <w:szCs w:val="28"/>
        </w:rPr>
      </w:pPr>
      <w:r w:rsidRPr="009361E8">
        <w:rPr>
          <w:b/>
          <w:sz w:val="28"/>
          <w:szCs w:val="28"/>
        </w:rPr>
        <w:lastRenderedPageBreak/>
        <w:t>Разъяснения по соблюдению обязательных требований законодательства в области санитарно-эпидемиологического благополучия населения</w:t>
      </w:r>
    </w:p>
    <w:p w:rsidR="004C3BC3" w:rsidRDefault="004C3BC3" w:rsidP="009361E8">
      <w:pPr>
        <w:pStyle w:val="a3"/>
        <w:ind w:left="737"/>
        <w:jc w:val="center"/>
        <w:rPr>
          <w:b/>
          <w:sz w:val="28"/>
          <w:szCs w:val="28"/>
        </w:rPr>
      </w:pPr>
    </w:p>
    <w:p w:rsidR="004C3BC3" w:rsidRPr="009361E8" w:rsidRDefault="004C3BC3" w:rsidP="009361E8">
      <w:pPr>
        <w:pStyle w:val="a3"/>
        <w:ind w:left="737"/>
        <w:jc w:val="center"/>
        <w:rPr>
          <w:b/>
          <w:sz w:val="28"/>
          <w:szCs w:val="28"/>
        </w:rPr>
      </w:pPr>
    </w:p>
    <w:p w:rsidR="009C7FD1" w:rsidRPr="00DB33F8" w:rsidRDefault="009361E8" w:rsidP="009C7F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9C7FD1" w:rsidRPr="00DB33F8">
        <w:rPr>
          <w:sz w:val="24"/>
          <w:szCs w:val="24"/>
        </w:rPr>
        <w:t>Одним из основных условий реализации конституционных прав граждан на охрану здоровья и благоприятную окружающую среду является обеспечение санитарно-эпидемиологического благополучия населения.</w:t>
      </w:r>
    </w:p>
    <w:p w:rsidR="009C7FD1" w:rsidRPr="00DB33F8" w:rsidRDefault="009C7FD1" w:rsidP="009C7FD1">
      <w:pPr>
        <w:ind w:firstLine="708"/>
        <w:jc w:val="both"/>
        <w:rPr>
          <w:sz w:val="24"/>
          <w:szCs w:val="24"/>
        </w:rPr>
      </w:pPr>
      <w:r w:rsidRPr="00DB33F8">
        <w:rPr>
          <w:sz w:val="24"/>
          <w:szCs w:val="24"/>
        </w:rPr>
        <w:t>С целью соблюдения указанных прав, хозяйствующие субъекты обязаны исполнять требования федерального законодательства.</w:t>
      </w:r>
    </w:p>
    <w:p w:rsidR="009C7FD1" w:rsidRPr="00DB33F8" w:rsidRDefault="009C7FD1" w:rsidP="009C7FD1">
      <w:pPr>
        <w:ind w:firstLine="708"/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Настоящее руководство по соблюдению обязательных требований нормативно правовых актов разработано в целях профилактики нарушений обязательных требований </w:t>
      </w:r>
      <w:proofErr w:type="gramStart"/>
      <w:r w:rsidRPr="00DB33F8">
        <w:rPr>
          <w:sz w:val="24"/>
          <w:szCs w:val="24"/>
        </w:rPr>
        <w:t>и  основано</w:t>
      </w:r>
      <w:proofErr w:type="gramEnd"/>
      <w:r w:rsidRPr="00DB33F8">
        <w:rPr>
          <w:sz w:val="24"/>
          <w:szCs w:val="24"/>
        </w:rPr>
        <w:t xml:space="preserve"> на реализации положений: </w:t>
      </w:r>
    </w:p>
    <w:p w:rsidR="009C7FD1" w:rsidRPr="00DB33F8" w:rsidRDefault="009C7FD1" w:rsidP="009C7FD1">
      <w:pPr>
        <w:ind w:firstLine="720"/>
        <w:jc w:val="both"/>
        <w:rPr>
          <w:sz w:val="24"/>
          <w:szCs w:val="24"/>
        </w:rPr>
      </w:pPr>
      <w:r w:rsidRPr="00DB33F8">
        <w:rPr>
          <w:sz w:val="24"/>
          <w:szCs w:val="24"/>
        </w:rPr>
        <w:t>- Федерального закона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9C7FD1" w:rsidRPr="00DB33F8" w:rsidRDefault="009C7FD1" w:rsidP="009C7FD1">
      <w:pPr>
        <w:ind w:firstLine="720"/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- Федерального закона от 30.03.1999 г. № 52-ФЗ «О </w:t>
      </w:r>
      <w:proofErr w:type="spellStart"/>
      <w:r w:rsidRPr="00DB33F8">
        <w:rPr>
          <w:sz w:val="24"/>
          <w:szCs w:val="24"/>
        </w:rPr>
        <w:t>санитарно</w:t>
      </w:r>
      <w:proofErr w:type="spellEnd"/>
      <w:r w:rsidRPr="00DB33F8">
        <w:rPr>
          <w:sz w:val="24"/>
          <w:szCs w:val="24"/>
        </w:rPr>
        <w:t xml:space="preserve"> –эпидемиологическом благополучии населения»;</w:t>
      </w:r>
    </w:p>
    <w:p w:rsidR="009C7FD1" w:rsidRPr="00DB33F8" w:rsidRDefault="009C7FD1" w:rsidP="009C7FD1">
      <w:pPr>
        <w:ind w:firstLine="720"/>
        <w:rPr>
          <w:sz w:val="24"/>
          <w:szCs w:val="24"/>
        </w:rPr>
      </w:pPr>
      <w:r w:rsidRPr="00DB33F8">
        <w:rPr>
          <w:sz w:val="24"/>
          <w:szCs w:val="24"/>
        </w:rPr>
        <w:t>- Федерального закона от 20.07.2012 г. № 125-ФЗ «О донорстве крови и ее компонентов»;</w:t>
      </w:r>
    </w:p>
    <w:p w:rsidR="009C7FD1" w:rsidRPr="00DB33F8" w:rsidRDefault="009C7FD1" w:rsidP="009C7FD1">
      <w:pPr>
        <w:ind w:firstLine="720"/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- методических рекомендаций по организации и проведению публичных обсуждений результатов правоприменительной практики, руководств по соблюдению обязательных требований органа государственного контроля (надзора) (утверждены проектным комитетом по основному направлению стратегического развития «Реформа контрольной и надзорной деятельности», протокол от 21.02.2017№ 13(2)). </w:t>
      </w:r>
    </w:p>
    <w:p w:rsidR="009C7FD1" w:rsidRPr="00DB33F8" w:rsidRDefault="009C7FD1" w:rsidP="009C7FD1">
      <w:pPr>
        <w:ind w:firstLine="708"/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Президиумом Совета при Президенте России по стратегическому развитию и приоритетным проектам 21 декабря 2016 года утверждён паспорт приоритетной программы «Реформа контрольной и надзорной деятельности».  </w:t>
      </w:r>
    </w:p>
    <w:p w:rsidR="009C7FD1" w:rsidRPr="00DB33F8" w:rsidRDefault="009C7FD1" w:rsidP="009C7FD1">
      <w:pPr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Цель программы – обеспечение безопасности жизни и здоровья человека, снижение уровня угроз и материального ущерба, повышение уровня зрелости и эффективности контрольно-надзорной деятельности. </w:t>
      </w:r>
    </w:p>
    <w:p w:rsidR="009C7FD1" w:rsidRPr="00DB33F8" w:rsidRDefault="009C7FD1" w:rsidP="009C7FD1">
      <w:pPr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Итогом реализации программы должна стать переориентация контрольно-надзорной деятельности на предупреждение и профилактику нарушений. </w:t>
      </w:r>
    </w:p>
    <w:p w:rsidR="009C7FD1" w:rsidRPr="00DB33F8" w:rsidRDefault="009C7FD1" w:rsidP="009C7FD1">
      <w:pPr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Для достижения поставленных целей предусмотрена оптимизация деятельности контрольно-надзорных органов по следующим направлениям: </w:t>
      </w:r>
    </w:p>
    <w:p w:rsidR="009C7FD1" w:rsidRPr="00DB33F8" w:rsidRDefault="009C7FD1" w:rsidP="009C7FD1">
      <w:pPr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- внедрение риск – ориентированного подхода при осуществлении контрольно-надзорной деятельности; </w:t>
      </w:r>
    </w:p>
    <w:p w:rsidR="009C7FD1" w:rsidRPr="00DB33F8" w:rsidRDefault="009C7FD1" w:rsidP="009C7FD1">
      <w:pPr>
        <w:widowControl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разработка </w:t>
      </w:r>
      <w:r w:rsidRPr="00DB33F8">
        <w:rPr>
          <w:sz w:val="24"/>
          <w:szCs w:val="24"/>
        </w:rPr>
        <w:tab/>
        <w:t xml:space="preserve">и </w:t>
      </w:r>
      <w:r w:rsidRPr="00DB33F8">
        <w:rPr>
          <w:sz w:val="24"/>
          <w:szCs w:val="24"/>
        </w:rPr>
        <w:tab/>
        <w:t xml:space="preserve">внедрение </w:t>
      </w:r>
      <w:r w:rsidRPr="00DB33F8">
        <w:rPr>
          <w:sz w:val="24"/>
          <w:szCs w:val="24"/>
        </w:rPr>
        <w:tab/>
        <w:t xml:space="preserve">системы </w:t>
      </w:r>
      <w:r w:rsidRPr="00DB33F8">
        <w:rPr>
          <w:sz w:val="24"/>
          <w:szCs w:val="24"/>
        </w:rPr>
        <w:tab/>
        <w:t xml:space="preserve">оценки </w:t>
      </w:r>
      <w:r w:rsidRPr="00DB33F8">
        <w:rPr>
          <w:sz w:val="24"/>
          <w:szCs w:val="24"/>
        </w:rPr>
        <w:tab/>
        <w:t xml:space="preserve">результативности и эффективности контрольно-надзорной деятельности; </w:t>
      </w:r>
    </w:p>
    <w:p w:rsidR="009C7FD1" w:rsidRPr="00DB33F8" w:rsidRDefault="009C7FD1" w:rsidP="009C7FD1">
      <w:pPr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- систематизация, сокращение количества и актуализация обязательных требований; </w:t>
      </w:r>
    </w:p>
    <w:p w:rsidR="009C7FD1" w:rsidRPr="00DB33F8" w:rsidRDefault="009C7FD1" w:rsidP="009C7FD1">
      <w:pPr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- внедрение системы комплексной профилактики нарушений обязательных требований; </w:t>
      </w:r>
    </w:p>
    <w:p w:rsidR="009C7FD1" w:rsidRPr="00DB33F8" w:rsidRDefault="009C7FD1" w:rsidP="009C7FD1">
      <w:pPr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- внедрение системы предупреждения и профилактики коррупционных проявлений в контрольно-надзорной деятельности; </w:t>
      </w:r>
    </w:p>
    <w:p w:rsidR="009C7FD1" w:rsidRPr="00DB33F8" w:rsidRDefault="009C7FD1" w:rsidP="009C7FD1">
      <w:pPr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- создание и внедрение комплексной модели информационного обеспечения и систем автоматизации контрольно-надзорной деятельности. </w:t>
      </w:r>
    </w:p>
    <w:p w:rsidR="009C7FD1" w:rsidRDefault="009C7FD1" w:rsidP="009C7FD1">
      <w:pPr>
        <w:ind w:firstLine="708"/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Профилактика нарушений обязательных требований - это основной механизм предотвращения рисков, который должен косвенно способствовать снижению ущерба жизни и здоровью человека, сокращению административного давления на бизнес. </w:t>
      </w:r>
    </w:p>
    <w:p w:rsidR="009C7FD1" w:rsidRPr="00DB33F8" w:rsidRDefault="00496A98" w:rsidP="00BB7A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Руководителем ФМБА России утверждена «Программа </w:t>
      </w:r>
      <w:r w:rsidR="00BB7A09">
        <w:rPr>
          <w:sz w:val="24"/>
          <w:szCs w:val="24"/>
        </w:rPr>
        <w:t xml:space="preserve">проведения </w:t>
      </w:r>
      <w:r>
        <w:rPr>
          <w:sz w:val="24"/>
          <w:szCs w:val="24"/>
        </w:rPr>
        <w:t>профилактики</w:t>
      </w:r>
      <w:r w:rsidR="00BB7A09">
        <w:rPr>
          <w:sz w:val="24"/>
          <w:szCs w:val="24"/>
        </w:rPr>
        <w:t xml:space="preserve"> нарушений обязательных требований законодательства в области санитарно-эпидемиологического благополучия населения и законодательства о донорстве крови и ее </w:t>
      </w:r>
      <w:r w:rsidR="00BB7A09">
        <w:rPr>
          <w:sz w:val="24"/>
          <w:szCs w:val="24"/>
        </w:rPr>
        <w:lastRenderedPageBreak/>
        <w:t xml:space="preserve">компонентов на 2020 год». </w:t>
      </w:r>
      <w:r w:rsidR="009C7FD1" w:rsidRPr="00DB33F8">
        <w:rPr>
          <w:sz w:val="24"/>
          <w:szCs w:val="24"/>
          <w:lang w:eastAsia="ru-RU" w:bidi="ru-RU"/>
        </w:rPr>
        <w:t>Настоящая программа разработана в целях организации проведения Управлением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ценностям.</w:t>
      </w:r>
      <w:r w:rsidR="00BB7A09" w:rsidRPr="00BB7A09">
        <w:rPr>
          <w:sz w:val="24"/>
          <w:szCs w:val="24"/>
        </w:rPr>
        <w:t xml:space="preserve"> </w:t>
      </w:r>
      <w:r w:rsidR="00BB7A09" w:rsidRPr="00DB33F8">
        <w:rPr>
          <w:sz w:val="24"/>
          <w:szCs w:val="24"/>
        </w:rPr>
        <w:t>Рук</w:t>
      </w:r>
      <w:r w:rsidR="00BB7A09">
        <w:rPr>
          <w:sz w:val="24"/>
          <w:szCs w:val="24"/>
        </w:rPr>
        <w:t>оводителем Управления утвержден «</w:t>
      </w:r>
      <w:r w:rsidR="00BB7A09">
        <w:rPr>
          <w:rFonts w:eastAsia="Arial Unicode MS"/>
          <w:sz w:val="24"/>
          <w:szCs w:val="24"/>
          <w:u w:color="000000"/>
        </w:rPr>
        <w:t>План мероприятий по</w:t>
      </w:r>
      <w:r w:rsidR="00BB7A09" w:rsidRPr="00DB33F8">
        <w:rPr>
          <w:rFonts w:eastAsia="Arial Unicode MS"/>
          <w:sz w:val="24"/>
          <w:szCs w:val="24"/>
          <w:u w:color="000000"/>
        </w:rPr>
        <w:t xml:space="preserve"> профила</w:t>
      </w:r>
      <w:r w:rsidR="00BB7A09">
        <w:rPr>
          <w:rFonts w:eastAsia="Arial Unicode MS"/>
          <w:sz w:val="24"/>
          <w:szCs w:val="24"/>
          <w:u w:color="000000"/>
        </w:rPr>
        <w:t>ктике</w:t>
      </w:r>
      <w:r w:rsidR="00BB7A09" w:rsidRPr="00DB33F8">
        <w:rPr>
          <w:rFonts w:eastAsia="Arial Unicode MS"/>
          <w:sz w:val="24"/>
          <w:szCs w:val="24"/>
          <w:u w:color="000000"/>
        </w:rPr>
        <w:t xml:space="preserve"> нарушений</w:t>
      </w:r>
      <w:r w:rsidR="00BB7A09">
        <w:rPr>
          <w:rFonts w:eastAsia="Arial Unicode MS"/>
          <w:sz w:val="24"/>
          <w:szCs w:val="24"/>
          <w:u w:color="000000"/>
        </w:rPr>
        <w:t>».</w:t>
      </w:r>
      <w:r w:rsidR="00BB7A09" w:rsidRPr="00DB33F8">
        <w:rPr>
          <w:rFonts w:eastAsia="Arial Unicode MS"/>
          <w:sz w:val="24"/>
          <w:szCs w:val="24"/>
          <w:u w:color="000000"/>
        </w:rPr>
        <w:t xml:space="preserve"> </w:t>
      </w:r>
      <w:r w:rsidR="00BB7A09">
        <w:rPr>
          <w:rFonts w:eastAsia="Arial Unicode MS"/>
          <w:sz w:val="24"/>
          <w:szCs w:val="24"/>
          <w:u w:color="000000"/>
        </w:rPr>
        <w:t xml:space="preserve"> </w:t>
      </w:r>
      <w:r w:rsidR="00BB7A09" w:rsidRPr="00DB33F8">
        <w:rPr>
          <w:rFonts w:eastAsia="Arial Unicode MS"/>
          <w:sz w:val="24"/>
          <w:szCs w:val="24"/>
          <w:u w:color="000000"/>
        </w:rPr>
        <w:t xml:space="preserve"> </w:t>
      </w:r>
    </w:p>
    <w:p w:rsidR="009C7FD1" w:rsidRPr="00DB33F8" w:rsidRDefault="009C7FD1" w:rsidP="009C7FD1">
      <w:pPr>
        <w:ind w:firstLine="708"/>
        <w:jc w:val="both"/>
        <w:rPr>
          <w:sz w:val="24"/>
          <w:szCs w:val="24"/>
        </w:rPr>
      </w:pPr>
      <w:r w:rsidRPr="00DB33F8">
        <w:rPr>
          <w:sz w:val="24"/>
          <w:szCs w:val="24"/>
        </w:rPr>
        <w:t>На официальном сайте Управления представлена актуальная информация, как для потребителей, так и для предпринимательского сообщества: размещается план проведения плановых проверок на текущий год, публикуется информация о проведённых проверках, о требованиях к получению санитарно-эпидемиологических заключений, о правилах и способах подачи уведомлений о начале осуществления предпринимательской деятельности, постоянно обновляется информация о вступивших в силу или  утративших силу нормативно – правовых и методических документах .</w:t>
      </w:r>
    </w:p>
    <w:p w:rsidR="009C7FD1" w:rsidRPr="00DB33F8" w:rsidRDefault="009C7FD1" w:rsidP="009C7FD1">
      <w:pPr>
        <w:ind w:firstLine="540"/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Одним из компонентов комплексной системы профилактики нарушений является проведение публичных обсуждений правоприменительной практики, в рамках которых проводится разъяснение обязательных требований.  </w:t>
      </w:r>
    </w:p>
    <w:p w:rsidR="009C7FD1" w:rsidRPr="00DB33F8" w:rsidRDefault="009C7FD1" w:rsidP="009C7FD1">
      <w:pPr>
        <w:ind w:firstLine="540"/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Санитарно-эпидемиологическое благополучие граждан Российской Федерации обеспечивается путём неукоснительного соблюдения санитарного законодательства, в системе которого базовым является Федеральный закон от 30.03.1999 г № 52-ФЗ «О санитарно-эпидемиологическом благополучии населения» (далее - Федеральный закон №52-ФЗ). </w:t>
      </w:r>
    </w:p>
    <w:p w:rsidR="009C7FD1" w:rsidRPr="00DB33F8" w:rsidRDefault="009C7FD1" w:rsidP="009C7FD1">
      <w:pPr>
        <w:ind w:firstLine="540"/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В соответствии с Федеральным законом № 52-ФЗ санитарно-эпидемиологическое благополучие населения представляет собой состояние здоровья населения, среды обитания человека, при котором отсутствует вредное воздействие факторов среды обитания на человека и обеспечиваются благоприятные условия его жизнедеятельности, и является одним из основных условий реализации конституционных прав граждан на охрану здоровья и благоприятную окружающую среду. </w:t>
      </w:r>
    </w:p>
    <w:p w:rsidR="009C7FD1" w:rsidRPr="00DB33F8" w:rsidRDefault="009C7FD1" w:rsidP="009C7FD1">
      <w:pPr>
        <w:ind w:firstLine="540"/>
        <w:jc w:val="both"/>
        <w:rPr>
          <w:sz w:val="24"/>
          <w:szCs w:val="24"/>
        </w:rPr>
      </w:pPr>
      <w:r w:rsidRPr="00DB33F8">
        <w:rPr>
          <w:sz w:val="24"/>
          <w:szCs w:val="24"/>
        </w:rPr>
        <w:t>Федеральный закон № 52-ФЗ</w:t>
      </w:r>
      <w:r w:rsidRPr="00DB33F8">
        <w:rPr>
          <w:rFonts w:ascii="Calibri" w:eastAsia="Calibri" w:hAnsi="Calibri" w:cs="Calibri"/>
          <w:sz w:val="24"/>
          <w:szCs w:val="24"/>
        </w:rPr>
        <w:t xml:space="preserve"> </w:t>
      </w:r>
      <w:r w:rsidRPr="00DB33F8">
        <w:rPr>
          <w:sz w:val="24"/>
          <w:szCs w:val="24"/>
        </w:rPr>
        <w:t xml:space="preserve">предъявляет к хозяйственной и производственной деятельности требования по соблюдению санитарных правил и гигиенических нормативов в целях обеспечения санитарно-эпидемиологического благополучия населения. </w:t>
      </w:r>
    </w:p>
    <w:p w:rsidR="009C7FD1" w:rsidRPr="00DB33F8" w:rsidRDefault="009C7FD1" w:rsidP="009C7FD1">
      <w:pPr>
        <w:ind w:firstLine="540"/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Для достижения санитарно-эпидемиологического благополучия населения юридические лица и индивидуальные предприниматели обязаны проводить мероприятия по профилактике заболеваний; выполнять санитарно-противоэпидемические (профилактические) мероприятия, как составную часть осуществляемой ими деятельности. В целях недопущения нарушений обязательных требований индивидуальные предприниматели, юридические лица обязаны доводить до своих работников обязательные требования, предусмотренные нормативно-правовыми актами в соответствующей сфере хозяйственной деятельности, путём закрепления в должностных инструкциях за конкретными ответственными лицами обязанностей и осуществлять контроль их соблюдения.  </w:t>
      </w:r>
    </w:p>
    <w:p w:rsidR="009C7FD1" w:rsidRPr="00DB33F8" w:rsidRDefault="009C7FD1" w:rsidP="009C7FD1">
      <w:pPr>
        <w:ind w:firstLine="540"/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Статья </w:t>
      </w:r>
      <w:r w:rsidRPr="00DB33F8">
        <w:rPr>
          <w:sz w:val="24"/>
          <w:szCs w:val="24"/>
        </w:rPr>
        <w:tab/>
        <w:t xml:space="preserve">11 </w:t>
      </w:r>
      <w:r w:rsidRPr="00DB33F8">
        <w:rPr>
          <w:sz w:val="24"/>
          <w:szCs w:val="24"/>
        </w:rPr>
        <w:tab/>
        <w:t xml:space="preserve">Федерального </w:t>
      </w:r>
      <w:r w:rsidRPr="00DB33F8">
        <w:rPr>
          <w:sz w:val="24"/>
          <w:szCs w:val="24"/>
        </w:rPr>
        <w:tab/>
        <w:t xml:space="preserve">закона </w:t>
      </w:r>
      <w:r w:rsidRPr="00DB33F8">
        <w:rPr>
          <w:sz w:val="24"/>
          <w:szCs w:val="24"/>
        </w:rPr>
        <w:tab/>
        <w:t xml:space="preserve">№ 52-ФЗ </w:t>
      </w:r>
      <w:r w:rsidRPr="00DB33F8">
        <w:rPr>
          <w:sz w:val="24"/>
          <w:szCs w:val="24"/>
        </w:rPr>
        <w:tab/>
        <w:t xml:space="preserve">определяет следующие обязательства юридических лиц и индивидуальных предпринимателей:  </w:t>
      </w:r>
    </w:p>
    <w:p w:rsidR="009C7FD1" w:rsidRPr="00DB33F8" w:rsidRDefault="009C7FD1" w:rsidP="009C7FD1">
      <w:pPr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- выполнение требований санитарного законодательства, а также постановлений, предписаний должностных лиц, осуществляющих федеральный государственный санитарно-эпидемиологический надзор; </w:t>
      </w:r>
    </w:p>
    <w:p w:rsidR="009C7FD1" w:rsidRPr="00DB33F8" w:rsidRDefault="009C7FD1" w:rsidP="009C7FD1">
      <w:pPr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- разработка и проведение санитарно-противоэпидемических (профилактических) мероприятий; </w:t>
      </w:r>
    </w:p>
    <w:p w:rsidR="009C7FD1" w:rsidRPr="00DB33F8" w:rsidRDefault="009C7FD1" w:rsidP="009C7FD1">
      <w:pPr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- обеспечение безопасности для здоровья человека выполняемых работ и оказываемых услуг, а также продукции производственно-технического назначения, пищевых продуктов и товаров для личных и бытовых нужд при их производстве, транспортировке, хранении, реализации населению; </w:t>
      </w:r>
    </w:p>
    <w:p w:rsidR="009C7FD1" w:rsidRPr="00DB33F8" w:rsidRDefault="009C7FD1" w:rsidP="009C7FD1">
      <w:pPr>
        <w:jc w:val="both"/>
        <w:rPr>
          <w:sz w:val="24"/>
          <w:szCs w:val="24"/>
        </w:rPr>
      </w:pPr>
      <w:r w:rsidRPr="00DB33F8">
        <w:rPr>
          <w:sz w:val="24"/>
          <w:szCs w:val="24"/>
        </w:rPr>
        <w:lastRenderedPageBreak/>
        <w:t xml:space="preserve">- осуществление производственного контроля, в том числе посредством проведения лабораторных исследований и испытаний, за соблюдением санитарно-эпидемиологических требований и проведением санитарно-противоэпидемических (профилактических) мероприятий при выполнении работ и оказании услуг, а также при производстве, транспортировке, хранении и реализации продукции; </w:t>
      </w:r>
    </w:p>
    <w:p w:rsidR="009C7FD1" w:rsidRPr="00DB33F8" w:rsidRDefault="009C7FD1" w:rsidP="009C7FD1">
      <w:pPr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- проведение работ по обоснованию безопасности для человека новых видов продукции и технологии её производства, критериев безопасности и (или) безвредности факторов среды обитания и разработка методов контроля за факторами среды обитания; </w:t>
      </w:r>
    </w:p>
    <w:p w:rsidR="009C7FD1" w:rsidRPr="00DB33F8" w:rsidRDefault="009C7FD1" w:rsidP="009C7FD1">
      <w:pPr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- своевременное информирование населения, органы местного самоуправления, органы, осуществляющие федеральный государственный санитарно-эпидемиологический надзор, об аварийных ситуациях, остановках производства, о нарушениях технологических процессов, создающих угрозу санитарно-эпидемиологическому благополучию населения;  </w:t>
      </w:r>
    </w:p>
    <w:p w:rsidR="009C7FD1" w:rsidRPr="009361E8" w:rsidRDefault="009C7FD1" w:rsidP="009361E8">
      <w:pPr>
        <w:jc w:val="both"/>
        <w:rPr>
          <w:sz w:val="24"/>
          <w:szCs w:val="24"/>
        </w:rPr>
      </w:pPr>
      <w:r w:rsidRPr="00DB33F8">
        <w:rPr>
          <w:sz w:val="24"/>
          <w:szCs w:val="24"/>
        </w:rPr>
        <w:t xml:space="preserve">- </w:t>
      </w:r>
      <w:r w:rsidRPr="009361E8">
        <w:rPr>
          <w:sz w:val="24"/>
          <w:szCs w:val="24"/>
        </w:rPr>
        <w:t xml:space="preserve">осуществление гигиенического обучения работников. </w:t>
      </w:r>
    </w:p>
    <w:p w:rsidR="00BB7A09" w:rsidRDefault="000C0A49" w:rsidP="009361E8">
      <w:pPr>
        <w:widowControl/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361E8">
        <w:rPr>
          <w:rFonts w:eastAsiaTheme="minorHAnsi"/>
          <w:color w:val="000000"/>
          <w:sz w:val="24"/>
          <w:szCs w:val="24"/>
          <w:lang w:eastAsia="en-US"/>
        </w:rPr>
        <w:t xml:space="preserve">       </w:t>
      </w:r>
    </w:p>
    <w:p w:rsidR="00BB7A09" w:rsidRDefault="00BB7A09" w:rsidP="00BB7A09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9361E8">
        <w:rPr>
          <w:b/>
          <w:sz w:val="28"/>
          <w:szCs w:val="28"/>
        </w:rPr>
        <w:t>Разъяснение новых требований нормативно-правовых актов</w:t>
      </w:r>
    </w:p>
    <w:p w:rsidR="00BB7A09" w:rsidRDefault="00E311A5" w:rsidP="009361E8">
      <w:pPr>
        <w:widowControl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361E8">
        <w:rPr>
          <w:b/>
          <w:sz w:val="28"/>
          <w:szCs w:val="28"/>
        </w:rPr>
        <w:t>в области санитарно-эпидемиологического благополучия населения</w:t>
      </w:r>
    </w:p>
    <w:p w:rsidR="00E311A5" w:rsidRPr="00E311A5" w:rsidRDefault="00DA24E2" w:rsidP="0045088D">
      <w:pPr>
        <w:pStyle w:val="a5"/>
        <w:spacing w:before="0" w:beforeAutospacing="0" w:after="0" w:afterAutospacing="0"/>
        <w:jc w:val="both"/>
      </w:pPr>
      <w:r>
        <w:rPr>
          <w:rFonts w:eastAsia="SimSun"/>
          <w:b/>
          <w:sz w:val="28"/>
          <w:szCs w:val="28"/>
          <w:lang w:eastAsia="zh-CN"/>
        </w:rPr>
        <w:t xml:space="preserve">     </w:t>
      </w:r>
      <w:r w:rsidR="00B94008" w:rsidRPr="00B94008">
        <w:rPr>
          <w:rStyle w:val="a8"/>
          <w:b w:val="0"/>
        </w:rPr>
        <w:t>1.</w:t>
      </w:r>
      <w:r w:rsidR="00E311A5" w:rsidRPr="00B94008">
        <w:rPr>
          <w:rStyle w:val="a8"/>
          <w:b w:val="0"/>
        </w:rPr>
        <w:t xml:space="preserve"> </w:t>
      </w:r>
      <w:hyperlink r:id="rId6" w:tgtFrame="_blank" w:history="1">
        <w:r w:rsidR="00E311A5" w:rsidRPr="00E311A5">
          <w:rPr>
            <w:rStyle w:val="a6"/>
            <w:bCs/>
            <w:color w:val="auto"/>
            <w:u w:val="none"/>
          </w:rPr>
          <w:t>Приказом ФМБА России от 15.01.2019 N 6</w:t>
        </w:r>
        <w:r w:rsidR="00E311A5" w:rsidRPr="00E311A5">
          <w:rPr>
            <w:bCs/>
          </w:rPr>
          <w:t xml:space="preserve"> </w:t>
        </w:r>
        <w:r w:rsidR="00E311A5" w:rsidRPr="00E311A5">
          <w:rPr>
            <w:rStyle w:val="a6"/>
            <w:bCs/>
            <w:color w:val="auto"/>
            <w:u w:val="none"/>
          </w:rPr>
          <w:t>«Об утверждении Административного регламента Федерального медико-биологического агентства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 и иных видов оценок соблюдения санитарно-эпидемиологических и гигиенических требований»</w:t>
        </w:r>
      </w:hyperlink>
      <w:r w:rsidR="0045088D">
        <w:rPr>
          <w:rStyle w:val="a6"/>
          <w:bCs/>
          <w:color w:val="auto"/>
          <w:u w:val="none"/>
        </w:rPr>
        <w:t xml:space="preserve"> р</w:t>
      </w:r>
      <w:bookmarkStart w:id="0" w:name="_GoBack"/>
      <w:bookmarkEnd w:id="0"/>
      <w:r w:rsidR="00E311A5" w:rsidRPr="00E311A5">
        <w:t xml:space="preserve">егламентирован порядок выдачи ФМБА России санитарно-эпидемиологических заключений. Регламент регулирует отношения, возникающие в связи с выдачей ФМБА России и его территориальными органами санитарно-эпидемиологического заключения, удостоверяющего соответствие или несоответствие санитарно-эпидемиологическим и гигиеническим требованиям факторов среды обитания, условий деятельности юридических лиц, граждан, в том числе индивидуальных предпринимателей, а также используемых ими территорий, зданий, строений, сооружений, помещений, оборудования, транспортных средств на основании результатов санитарно-эпидемиологических экспертиз, расследований, обследований, исследований, испытаний и иных видов оценок соблюдения санитарно-эпидемиологических и гигиенических требований. </w:t>
      </w:r>
    </w:p>
    <w:p w:rsidR="00E311A5" w:rsidRPr="00E311A5" w:rsidRDefault="00E311A5" w:rsidP="00E311A5">
      <w:pPr>
        <w:pStyle w:val="a5"/>
        <w:spacing w:before="0" w:beforeAutospacing="0" w:after="0" w:afterAutospacing="0"/>
        <w:jc w:val="both"/>
      </w:pPr>
      <w:r w:rsidRPr="00E311A5">
        <w:t xml:space="preserve">     Для получения заключения заявитель представляет в ФМБА России: </w:t>
      </w:r>
    </w:p>
    <w:p w:rsidR="00E311A5" w:rsidRPr="00E311A5" w:rsidRDefault="00E311A5" w:rsidP="00E311A5">
      <w:pPr>
        <w:pStyle w:val="a5"/>
        <w:spacing w:before="0" w:beforeAutospacing="0" w:after="0" w:afterAutospacing="0"/>
        <w:jc w:val="both"/>
      </w:pPr>
      <w:r w:rsidRPr="00E311A5">
        <w:t xml:space="preserve">- заявление о выдаче санитарно-эпидемиологического заключения (форма приведена в приложении к регламенту); </w:t>
      </w:r>
    </w:p>
    <w:p w:rsidR="00E311A5" w:rsidRPr="00E311A5" w:rsidRDefault="00E311A5" w:rsidP="00E311A5">
      <w:pPr>
        <w:pStyle w:val="a5"/>
        <w:spacing w:before="0" w:beforeAutospacing="0" w:after="0" w:afterAutospacing="0"/>
        <w:jc w:val="both"/>
      </w:pPr>
      <w:r w:rsidRPr="00E311A5">
        <w:t xml:space="preserve">- документы, подтверждающие результаты санитарно-эпидемиологических экспертиз, расследований, обследований, исследований, испытаний и иных видов оценок соблюдения санитарно-эпидемиологических и гигиенических требований. </w:t>
      </w:r>
    </w:p>
    <w:p w:rsidR="00E311A5" w:rsidRPr="00E311A5" w:rsidRDefault="00E311A5" w:rsidP="00E311A5">
      <w:pPr>
        <w:pStyle w:val="a5"/>
        <w:spacing w:before="0" w:beforeAutospacing="0" w:after="0" w:afterAutospacing="0"/>
        <w:jc w:val="both"/>
      </w:pPr>
      <w:r w:rsidRPr="00E311A5">
        <w:t xml:space="preserve">   Заявители имеют право представить заявление с прилагаемыми к нему документами следующими способами: </w:t>
      </w:r>
    </w:p>
    <w:p w:rsidR="00E311A5" w:rsidRPr="00E311A5" w:rsidRDefault="00E311A5" w:rsidP="00E311A5">
      <w:pPr>
        <w:pStyle w:val="a5"/>
        <w:spacing w:before="0" w:beforeAutospacing="0" w:after="0" w:afterAutospacing="0"/>
        <w:jc w:val="both"/>
      </w:pPr>
      <w:r w:rsidRPr="00E311A5">
        <w:t xml:space="preserve">- при личном обращении в ФМБА России (территориальный орган); </w:t>
      </w:r>
    </w:p>
    <w:p w:rsidR="00E311A5" w:rsidRPr="00E311A5" w:rsidRDefault="00E311A5" w:rsidP="00E311A5">
      <w:pPr>
        <w:pStyle w:val="a5"/>
        <w:spacing w:before="0" w:beforeAutospacing="0" w:after="0" w:afterAutospacing="0"/>
        <w:jc w:val="both"/>
      </w:pPr>
      <w:r w:rsidRPr="00E311A5">
        <w:t xml:space="preserve">- направить заказным почтовым отправлением с описью вложения; </w:t>
      </w:r>
    </w:p>
    <w:p w:rsidR="00E311A5" w:rsidRPr="00E311A5" w:rsidRDefault="00E311A5" w:rsidP="00E311A5">
      <w:pPr>
        <w:pStyle w:val="a5"/>
        <w:spacing w:before="0" w:beforeAutospacing="0" w:after="0" w:afterAutospacing="0"/>
        <w:jc w:val="both"/>
      </w:pPr>
      <w:r w:rsidRPr="00E311A5">
        <w:t xml:space="preserve">- в электронной форме с использованием Единого портала услуг. </w:t>
      </w:r>
    </w:p>
    <w:p w:rsidR="00E311A5" w:rsidRPr="00E311A5" w:rsidRDefault="00E311A5" w:rsidP="00E311A5">
      <w:pPr>
        <w:pStyle w:val="a5"/>
        <w:spacing w:before="0" w:beforeAutospacing="0" w:after="0" w:afterAutospacing="0"/>
        <w:jc w:val="both"/>
      </w:pPr>
      <w:r w:rsidRPr="00E311A5">
        <w:t xml:space="preserve">    Рассмотрение представленных документов для выдачи заключения и его выдача осуществляются в срок, не превышающий 30 календарных дней. </w:t>
      </w:r>
    </w:p>
    <w:p w:rsidR="00E311A5" w:rsidRDefault="00E311A5" w:rsidP="00E311A5">
      <w:pPr>
        <w:pStyle w:val="a5"/>
        <w:spacing w:before="0" w:beforeAutospacing="0" w:after="0" w:afterAutospacing="0"/>
        <w:jc w:val="both"/>
      </w:pPr>
      <w:r>
        <w:t xml:space="preserve">    </w:t>
      </w:r>
      <w:r w:rsidRPr="00E311A5">
        <w:t xml:space="preserve">Срок проведения экспертиз по заявлению гражданина, индивидуального предпринимателя, юридического лица определяется в зависимости от вида и объема исследований конкретного вида продукции, вида деятельности, работ, услуг и не может превышать двух месяцев. Срок проведения санитарно-эпидемиологической экспертизы проекта санитарно-защитной зоны не может превышать 30 календарных дней. Взимание госпошлины или иной платы за предоставление </w:t>
      </w:r>
      <w:proofErr w:type="spellStart"/>
      <w:r w:rsidRPr="00E311A5">
        <w:t>госуслуги</w:t>
      </w:r>
      <w:proofErr w:type="spellEnd"/>
      <w:r w:rsidRPr="00E311A5">
        <w:t xml:space="preserve"> не предусмотрено.</w:t>
      </w:r>
    </w:p>
    <w:p w:rsidR="00B94008" w:rsidRPr="00B94008" w:rsidRDefault="00B94008" w:rsidP="00B94008">
      <w:pPr>
        <w:pStyle w:val="a5"/>
        <w:spacing w:before="0" w:beforeAutospacing="0" w:after="0" w:afterAutospacing="0"/>
        <w:jc w:val="both"/>
      </w:pPr>
      <w:r>
        <w:lastRenderedPageBreak/>
        <w:t xml:space="preserve">     2.</w:t>
      </w:r>
      <w:r w:rsidRPr="00B94008">
        <w:rPr>
          <w:rStyle w:val="3"/>
          <w:rFonts w:ascii="Helvetica" w:eastAsia="SimSun" w:hAnsi="Helvetica" w:cs="Helvetica"/>
        </w:rPr>
        <w:t xml:space="preserve"> </w:t>
      </w:r>
      <w:hyperlink r:id="rId7" w:tgtFrame="_blank" w:history="1">
        <w:r w:rsidRPr="00B94008">
          <w:rPr>
            <w:rStyle w:val="a6"/>
            <w:bCs/>
            <w:color w:val="auto"/>
            <w:u w:val="none"/>
          </w:rPr>
          <w:t>Приказом ФМБА России от 15.01.2019 N 7</w:t>
        </w:r>
        <w:r>
          <w:rPr>
            <w:rStyle w:val="a6"/>
            <w:bCs/>
            <w:color w:val="auto"/>
            <w:u w:val="none"/>
          </w:rPr>
          <w:t xml:space="preserve"> </w:t>
        </w:r>
        <w:r w:rsidRPr="00B94008">
          <w:rPr>
            <w:rStyle w:val="a6"/>
            <w:bCs/>
            <w:color w:val="auto"/>
            <w:u w:val="none"/>
          </w:rPr>
          <w:t>«Об утверждении форм проверочных листов (списков контрольных вопросов), используемых должностными лицами Федерального медико-биологического агентства и его территориальных органов при проведении проверок соблюдения требований радиационной безопасности при обращении с радиационными источниками»</w:t>
        </w:r>
        <w:r>
          <w:rPr>
            <w:rStyle w:val="a6"/>
            <w:bCs/>
            <w:color w:val="auto"/>
            <w:u w:val="none"/>
          </w:rPr>
          <w:t>,</w:t>
        </w:r>
        <w:r w:rsidRPr="00B94008">
          <w:t xml:space="preserve"> утверждены формы 5 проверочных листов, применяемых при проведении плановых проверок соблюдения требований радиационной безопасности при обращении с радиационными источниками</w:t>
        </w:r>
        <w:r>
          <w:t>.</w:t>
        </w:r>
        <w:r w:rsidRPr="00B94008">
          <w:rPr>
            <w:bCs/>
          </w:rPr>
          <w:br/>
        </w:r>
      </w:hyperlink>
      <w:r>
        <w:rPr>
          <w:rFonts w:ascii="Helvetica" w:hAnsi="Helvetica" w:cs="Helvetica"/>
        </w:rPr>
        <w:t xml:space="preserve">    </w:t>
      </w:r>
      <w:r w:rsidRPr="00B94008">
        <w:t xml:space="preserve">Приказом устанавливаются формы проверочных листов (списки контрольных вопросов) для осуществления федерального государственного санитарно-эпидемиологического надзора за соблюдением обязательных требований в области обеспечения радиационной безопасности при: </w:t>
      </w:r>
    </w:p>
    <w:p w:rsidR="00B94008" w:rsidRPr="00B94008" w:rsidRDefault="00B94008" w:rsidP="00B94008">
      <w:pPr>
        <w:pStyle w:val="a5"/>
        <w:spacing w:before="0" w:beforeAutospacing="0" w:after="0" w:afterAutospacing="0"/>
      </w:pPr>
      <w:r w:rsidRPr="00B94008">
        <w:t xml:space="preserve">- рентгеновской дефектоскопии; </w:t>
      </w:r>
    </w:p>
    <w:p w:rsidR="00B94008" w:rsidRPr="00B94008" w:rsidRDefault="00B94008" w:rsidP="00B94008">
      <w:pPr>
        <w:pStyle w:val="a5"/>
        <w:spacing w:before="0" w:beforeAutospacing="0" w:after="0" w:afterAutospacing="0"/>
      </w:pPr>
      <w:r w:rsidRPr="00B94008">
        <w:t xml:space="preserve">- </w:t>
      </w:r>
      <w:proofErr w:type="spellStart"/>
      <w:r w:rsidRPr="00B94008">
        <w:t>радионуклидной</w:t>
      </w:r>
      <w:proofErr w:type="spellEnd"/>
      <w:r w:rsidRPr="00B94008">
        <w:t xml:space="preserve"> дефектоскопии; </w:t>
      </w:r>
    </w:p>
    <w:p w:rsidR="00B94008" w:rsidRPr="00B94008" w:rsidRDefault="00B94008" w:rsidP="00B94008">
      <w:pPr>
        <w:pStyle w:val="a5"/>
        <w:spacing w:before="0" w:beforeAutospacing="0" w:after="0" w:afterAutospacing="0"/>
      </w:pPr>
      <w:r w:rsidRPr="00B94008">
        <w:t xml:space="preserve">- обращении с радиоизотопными приборами; </w:t>
      </w:r>
    </w:p>
    <w:p w:rsidR="00B94008" w:rsidRPr="00B94008" w:rsidRDefault="00B94008" w:rsidP="00B94008">
      <w:pPr>
        <w:pStyle w:val="a5"/>
        <w:spacing w:before="0" w:beforeAutospacing="0" w:after="0" w:afterAutospacing="0"/>
      </w:pPr>
      <w:r w:rsidRPr="00B94008">
        <w:t xml:space="preserve">- обращении с источниками, генерирующими рентгеновское излучение при ускоряющем напряжении до 150 </w:t>
      </w:r>
      <w:proofErr w:type="spellStart"/>
      <w:r w:rsidRPr="00B94008">
        <w:t>кВ</w:t>
      </w:r>
      <w:proofErr w:type="spellEnd"/>
      <w:r w:rsidRPr="00B94008">
        <w:t xml:space="preserve">; </w:t>
      </w:r>
    </w:p>
    <w:p w:rsidR="00B94008" w:rsidRPr="00B94008" w:rsidRDefault="00B94008" w:rsidP="00B94008">
      <w:pPr>
        <w:pStyle w:val="a5"/>
        <w:spacing w:before="0" w:beforeAutospacing="0" w:after="0" w:afterAutospacing="0"/>
      </w:pPr>
      <w:r w:rsidRPr="00B94008">
        <w:t xml:space="preserve">- обращении с источниками неиспользуемого рентгеновского излучения. </w:t>
      </w:r>
    </w:p>
    <w:p w:rsidR="00B94008" w:rsidRPr="00B94008" w:rsidRDefault="00B94008" w:rsidP="00B94008">
      <w:pPr>
        <w:pStyle w:val="a5"/>
        <w:spacing w:before="0" w:beforeAutospacing="0" w:after="0" w:afterAutospacing="0"/>
        <w:jc w:val="both"/>
      </w:pPr>
      <w:r>
        <w:t xml:space="preserve">     </w:t>
      </w:r>
      <w:r w:rsidRPr="00B94008">
        <w:t xml:space="preserve">В каждом из проверочных листов указывается: наименование проверяемого лица; место проведения плановой проверки; реквизиты приказа или распоряжения о проведении проверки; учетный номер проверки в едином реестре проверок; сведения о должностных лицах ФМБА России, проводящих проверку; вопрос, отражающий содержание проверяемого обязательного требования; реквизиты нормативных правовых актов, с указанием их структурных единиц, которыми установлены обязательные требования; ответ на вопрос. </w:t>
      </w:r>
    </w:p>
    <w:p w:rsidR="00B94008" w:rsidRPr="00D85505" w:rsidRDefault="00B94008" w:rsidP="00D85505">
      <w:pPr>
        <w:pStyle w:val="a5"/>
        <w:spacing w:before="0" w:beforeAutospacing="0" w:after="0" w:afterAutospacing="0"/>
        <w:jc w:val="both"/>
      </w:pPr>
      <w:r w:rsidRPr="00D85505">
        <w:t xml:space="preserve">    Ответы на поставленные вопросы однозначно свидетельствуют о соблюдении или несоблюдении проверяемым лицом обязательных требований. Предмет плановой проверки ограничивается перечнем вопросов, включенных в проверочный лист (список контрольных вопросов).</w:t>
      </w:r>
    </w:p>
    <w:p w:rsidR="00D85505" w:rsidRPr="00D85505" w:rsidRDefault="00DA24E2" w:rsidP="00DA24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85505" w:rsidRPr="00D85505">
        <w:rPr>
          <w:rFonts w:ascii="Times New Roman" w:hAnsi="Times New Roman" w:cs="Times New Roman"/>
          <w:sz w:val="24"/>
          <w:szCs w:val="24"/>
        </w:rPr>
        <w:t xml:space="preserve">3. С 01.01.2020 вступают в силу Санитарно-эпидемиологические правила и нормы </w:t>
      </w:r>
      <w:hyperlink w:anchor="P37" w:history="1">
        <w:r w:rsidR="00D85505" w:rsidRPr="00D85505">
          <w:rPr>
            <w:rFonts w:ascii="Times New Roman" w:hAnsi="Times New Roman" w:cs="Times New Roman"/>
            <w:sz w:val="24"/>
            <w:szCs w:val="24"/>
          </w:rPr>
          <w:t>СанПиН 2.1.7.3550-19</w:t>
        </w:r>
      </w:hyperlink>
      <w:r w:rsidR="00D85505" w:rsidRPr="00D85505">
        <w:rPr>
          <w:rFonts w:ascii="Times New Roman" w:hAnsi="Times New Roman" w:cs="Times New Roman"/>
          <w:sz w:val="24"/>
          <w:szCs w:val="24"/>
        </w:rPr>
        <w:t xml:space="preserve"> «Санитарно-эпидемиологические требования к содержанию территорий муниципальных образований».</w:t>
      </w:r>
    </w:p>
    <w:p w:rsidR="00D85505" w:rsidRPr="00D85505" w:rsidRDefault="00D85505" w:rsidP="00D85505">
      <w:pPr>
        <w:pStyle w:val="a5"/>
        <w:spacing w:before="0" w:beforeAutospacing="0" w:after="0" w:afterAutospacing="0"/>
        <w:jc w:val="both"/>
        <w:rPr>
          <w:b/>
          <w:bCs/>
          <w:color w:val="0000FF"/>
          <w:u w:val="single"/>
        </w:rPr>
      </w:pPr>
      <w:r>
        <w:t xml:space="preserve">      </w:t>
      </w:r>
      <w:r w:rsidRPr="00D85505">
        <w:t>4. Главным государственным санитарным врачом РФ 27.03.2019 утверждены методические рекомендации «2.1.4. Питьевая вода и водоснабжение населенных мест. Методика по оценке повышения качества питьевой воды, подаваемой системами централизованного питьевого водоснабжения».  Утверждена методика оценки повышения качества питьевой воды, подаваемой системами централизованного питьевого водоснабжения, с учетом реализации федерального проекта «Чистая вода»</w:t>
      </w:r>
      <w:r>
        <w:t>.</w:t>
      </w:r>
    </w:p>
    <w:p w:rsidR="00D85505" w:rsidRPr="00D85505" w:rsidRDefault="00D85505" w:rsidP="00DA24E2">
      <w:pPr>
        <w:pStyle w:val="a5"/>
        <w:spacing w:before="0" w:beforeAutospacing="0" w:after="0" w:afterAutospacing="0"/>
        <w:jc w:val="both"/>
      </w:pPr>
      <w:r>
        <w:t xml:space="preserve">       </w:t>
      </w:r>
      <w:r w:rsidRPr="00D85505">
        <w:t>Методика предназначена для органов, осуществляющих федеральный государственный санитарно-эпидемиологический надзор за состоянием централизованного питьевого и хозяйственно-бытового водоснабжения, органов исполнительной власти, органов местного самоуправления, а также для юридических лиц и индивидуальных предпринимателей, обеспечивающих эксплуатацию централизованных систем водоснабжения: водоподготовку, транспортировку (подачу) воды абонентам при работе системы централизованного водоснабжения в штатном режиме. Результаты данной оценки используются для определения эффективности реализации региональных программ и планов мероприятий по управлению качеством питьевой воды систем централизованного водоснабжения, а также как основа для информирования населения и органов власти об уровне обеспеченности населения качественной питьевой водой, проведения контрольно-надзорных мероприятий.</w:t>
      </w:r>
    </w:p>
    <w:p w:rsidR="00D85505" w:rsidRPr="00D85505" w:rsidRDefault="00DA24E2" w:rsidP="00D85505">
      <w:pPr>
        <w:pStyle w:val="a5"/>
        <w:spacing w:before="0" w:beforeAutospacing="0" w:after="0" w:afterAutospacing="0"/>
        <w:jc w:val="both"/>
      </w:pPr>
      <w:r>
        <w:t xml:space="preserve">      </w:t>
      </w:r>
      <w:r w:rsidR="00D85505">
        <w:t>5.</w:t>
      </w:r>
      <w:hyperlink r:id="rId8" w:tgtFrame="_blank" w:history="1"/>
      <w:r w:rsidR="00D85505" w:rsidRPr="00D85505">
        <w:t xml:space="preserve">ФМБА России представлены рекомендации по профилактике и лечению </w:t>
      </w:r>
      <w:proofErr w:type="spellStart"/>
      <w:r w:rsidR="00D85505" w:rsidRPr="00D85505">
        <w:t>микоплазменной</w:t>
      </w:r>
      <w:proofErr w:type="spellEnd"/>
      <w:r w:rsidR="00D85505" w:rsidRPr="00D85505">
        <w:t xml:space="preserve"> инфекции (письмо ФМБА России от 05.11.2019 №32-024/758). </w:t>
      </w:r>
    </w:p>
    <w:p w:rsidR="00D85505" w:rsidRPr="00D85505" w:rsidRDefault="006245DF" w:rsidP="00D85505">
      <w:pPr>
        <w:pStyle w:val="a5"/>
        <w:spacing w:before="0" w:beforeAutospacing="0" w:after="0" w:afterAutospacing="0"/>
        <w:jc w:val="both"/>
      </w:pPr>
      <w:r>
        <w:lastRenderedPageBreak/>
        <w:t xml:space="preserve">      </w:t>
      </w:r>
      <w:r w:rsidR="00D85505" w:rsidRPr="00D85505">
        <w:t xml:space="preserve">Рекомендации разработаны в связи с регистрацией очагов внебольничной пневмонии </w:t>
      </w:r>
      <w:proofErr w:type="spellStart"/>
      <w:r w:rsidR="00D85505" w:rsidRPr="00D85505">
        <w:t>микоплазменной</w:t>
      </w:r>
      <w:proofErr w:type="spellEnd"/>
      <w:r w:rsidR="00D85505" w:rsidRPr="00D85505">
        <w:t xml:space="preserve"> этиологии в детских организованных коллективах на территориях, подлежащих обслуживанию ФМБА России, а также в целях своевременного проведения комплекса профилактических и противоэпидемических мероприятий среди заболевших и контактных лиц. </w:t>
      </w:r>
    </w:p>
    <w:p w:rsidR="00D85505" w:rsidRPr="00D85505" w:rsidRDefault="006245DF" w:rsidP="00D85505">
      <w:pPr>
        <w:pStyle w:val="a5"/>
        <w:spacing w:before="0" w:beforeAutospacing="0" w:after="0" w:afterAutospacing="0"/>
        <w:jc w:val="both"/>
      </w:pPr>
      <w:r>
        <w:t xml:space="preserve">      </w:t>
      </w:r>
      <w:r w:rsidR="00D85505" w:rsidRPr="00D85505">
        <w:t>Кроме того, обращается внимание на неукоснительное исполнение требований санитарно-эпидемиологи</w:t>
      </w:r>
      <w:r>
        <w:t>ческих правил СП 3.1.2.3116-13 «</w:t>
      </w:r>
      <w:r w:rsidR="00D85505" w:rsidRPr="00D85505">
        <w:t>Профи</w:t>
      </w:r>
      <w:r>
        <w:t>лактика внебольничных пневмоний»</w:t>
      </w:r>
      <w:r w:rsidR="00D85505" w:rsidRPr="00D85505">
        <w:t xml:space="preserve"> в части своевременного проведения противоэпидемических мероприятий.</w:t>
      </w:r>
    </w:p>
    <w:p w:rsidR="00E311A5" w:rsidRPr="009361E8" w:rsidRDefault="00E311A5" w:rsidP="009361E8">
      <w:pPr>
        <w:widowControl/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93683" w:rsidRPr="00A93683" w:rsidRDefault="00A93683" w:rsidP="009361E8">
      <w:pPr>
        <w:autoSpaceDE w:val="0"/>
        <w:autoSpaceDN w:val="0"/>
        <w:adjustRightInd w:val="0"/>
        <w:ind w:firstLine="720"/>
        <w:jc w:val="center"/>
        <w:rPr>
          <w:rFonts w:eastAsiaTheme="minorEastAsia"/>
          <w:b/>
          <w:sz w:val="28"/>
          <w:szCs w:val="28"/>
        </w:rPr>
      </w:pPr>
      <w:r w:rsidRPr="00A93683">
        <w:rPr>
          <w:b/>
          <w:sz w:val="28"/>
          <w:szCs w:val="28"/>
        </w:rPr>
        <w:t>Руководство по соблюдению действующих обязательных требований при осуществлении государственного контроля за обеспечением безопасности донорской крови и ее компонентов</w:t>
      </w:r>
    </w:p>
    <w:p w:rsidR="009C7FD1" w:rsidRDefault="00A93683" w:rsidP="009361E8">
      <w:pPr>
        <w:autoSpaceDE w:val="0"/>
        <w:autoSpaceDN w:val="0"/>
        <w:adjustRightInd w:val="0"/>
        <w:jc w:val="both"/>
        <w:rPr>
          <w:rFonts w:eastAsiaTheme="minorEastAsia"/>
        </w:rPr>
      </w:pPr>
      <w:r>
        <w:rPr>
          <w:rFonts w:eastAsiaTheme="minorEastAsia"/>
        </w:rPr>
        <w:t xml:space="preserve">          </w:t>
      </w:r>
    </w:p>
    <w:p w:rsidR="00A93683" w:rsidRPr="009361E8" w:rsidRDefault="00A93683" w:rsidP="009361E8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</w:rPr>
        <w:t xml:space="preserve"> </w:t>
      </w:r>
      <w:r w:rsidR="009361E8">
        <w:rPr>
          <w:rFonts w:eastAsiaTheme="minorEastAsia"/>
        </w:rPr>
        <w:t xml:space="preserve">         </w:t>
      </w:r>
      <w:r w:rsidRPr="009361E8">
        <w:rPr>
          <w:rFonts w:eastAsiaTheme="minorEastAsia"/>
          <w:sz w:val="24"/>
          <w:szCs w:val="24"/>
        </w:rPr>
        <w:t xml:space="preserve">Федеральный закон </w:t>
      </w:r>
      <w:r w:rsidRPr="009361E8">
        <w:rPr>
          <w:sz w:val="24"/>
          <w:szCs w:val="24"/>
        </w:rPr>
        <w:t>от 20.07.2012 г. № 125-ФЗ «О донорстве крови и ее компонентов»</w:t>
      </w:r>
      <w:r w:rsidRPr="009361E8">
        <w:rPr>
          <w:rFonts w:eastAsiaTheme="minorEastAsia"/>
          <w:sz w:val="24"/>
          <w:szCs w:val="24"/>
        </w:rPr>
        <w:t xml:space="preserve"> устанавливает правовые, экономические и социальные основы развития донорства крови и ее компонентов в Российской Федерации в целях организации заготовки, хранения, транспортировки донорской крови и ее компонентов, обеспечения ее безопасности и клинического использования, а также охраны здоровья доноров крови и ее компонентов, реципиентов и защиты их прав.</w:t>
      </w:r>
    </w:p>
    <w:p w:rsidR="00A93683" w:rsidRPr="009361E8" w:rsidRDefault="006245DF" w:rsidP="006245DF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</w:t>
      </w:r>
      <w:r w:rsidR="00A93683" w:rsidRPr="009361E8">
        <w:rPr>
          <w:rFonts w:eastAsiaTheme="minorEastAsia"/>
          <w:sz w:val="24"/>
          <w:szCs w:val="24"/>
        </w:rPr>
        <w:t xml:space="preserve">Государственное регулирование отношений в сфере </w:t>
      </w:r>
      <w:hyperlink w:anchor="sub_1131" w:history="1">
        <w:r w:rsidR="00A93683" w:rsidRPr="009361E8">
          <w:rPr>
            <w:rFonts w:eastAsiaTheme="minorEastAsia"/>
            <w:sz w:val="24"/>
            <w:szCs w:val="24"/>
          </w:rPr>
          <w:t>обращения донорской крови и (или) ее компонентов</w:t>
        </w:r>
      </w:hyperlink>
      <w:r w:rsidR="00A93683" w:rsidRPr="009361E8">
        <w:rPr>
          <w:rFonts w:eastAsiaTheme="minorEastAsia"/>
          <w:sz w:val="24"/>
          <w:szCs w:val="24"/>
        </w:rPr>
        <w:t xml:space="preserve"> осуществляется в целях проведения государственной политики, направленной на стимулирование безвозмездного донорства крови и (или) ее компонентов, регулирование отношений в сфере обращения донорской крови и (или) ее компонентов и обеспечение гарантий качества, безопасности и доступности донорской крови и ее компонентов для клинического использования по медицинским показаниям.</w:t>
      </w:r>
    </w:p>
    <w:p w:rsidR="00A93683" w:rsidRPr="009361E8" w:rsidRDefault="006245DF" w:rsidP="006245DF">
      <w:pPr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</w:t>
      </w:r>
      <w:hyperlink w:anchor="sub_1126" w:history="1">
        <w:r w:rsidR="00A93683" w:rsidRPr="009361E8">
          <w:rPr>
            <w:rFonts w:eastAsiaTheme="minorEastAsia"/>
            <w:sz w:val="24"/>
            <w:szCs w:val="24"/>
          </w:rPr>
          <w:t>Донорство крови и (или) ее компонентов</w:t>
        </w:r>
      </w:hyperlink>
      <w:r w:rsidR="00A93683" w:rsidRPr="009361E8">
        <w:rPr>
          <w:rFonts w:eastAsiaTheme="minorEastAsia"/>
          <w:sz w:val="24"/>
          <w:szCs w:val="24"/>
        </w:rPr>
        <w:t xml:space="preserve"> основывается на следующих принципах:</w:t>
      </w:r>
    </w:p>
    <w:p w:rsidR="00A93683" w:rsidRPr="009361E8" w:rsidRDefault="00A93683" w:rsidP="009361E8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</w:rPr>
      </w:pPr>
      <w:bookmarkStart w:id="1" w:name="sub_1136"/>
      <w:r w:rsidRPr="009361E8">
        <w:rPr>
          <w:rFonts w:eastAsiaTheme="minorEastAsia"/>
          <w:sz w:val="24"/>
          <w:szCs w:val="24"/>
        </w:rPr>
        <w:t>1) безопасность донорской крови и ее компонентов;</w:t>
      </w:r>
    </w:p>
    <w:p w:rsidR="00A93683" w:rsidRPr="009361E8" w:rsidRDefault="00A93683" w:rsidP="009361E8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</w:rPr>
      </w:pPr>
      <w:bookmarkStart w:id="2" w:name="sub_1137"/>
      <w:bookmarkEnd w:id="1"/>
      <w:r w:rsidRPr="009361E8">
        <w:rPr>
          <w:rFonts w:eastAsiaTheme="minorEastAsia"/>
          <w:sz w:val="24"/>
          <w:szCs w:val="24"/>
        </w:rPr>
        <w:t>2) добровольность сдачи крови и (или) ее компонентов;</w:t>
      </w:r>
    </w:p>
    <w:p w:rsidR="00A93683" w:rsidRPr="009361E8" w:rsidRDefault="00A93683" w:rsidP="009361E8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</w:rPr>
      </w:pPr>
      <w:bookmarkStart w:id="3" w:name="sub_1138"/>
      <w:bookmarkEnd w:id="2"/>
      <w:r w:rsidRPr="009361E8">
        <w:rPr>
          <w:rFonts w:eastAsiaTheme="minorEastAsia"/>
          <w:sz w:val="24"/>
          <w:szCs w:val="24"/>
        </w:rPr>
        <w:t>3) сохранение здоровья донора при выполнении им донорской функции;</w:t>
      </w:r>
    </w:p>
    <w:p w:rsidR="00A93683" w:rsidRPr="009361E8" w:rsidRDefault="00A93683" w:rsidP="009361E8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</w:rPr>
      </w:pPr>
      <w:bookmarkStart w:id="4" w:name="sub_1139"/>
      <w:bookmarkEnd w:id="3"/>
      <w:r w:rsidRPr="009361E8">
        <w:rPr>
          <w:rFonts w:eastAsiaTheme="minorEastAsia"/>
          <w:sz w:val="24"/>
          <w:szCs w:val="24"/>
        </w:rPr>
        <w:t>4) обеспечение социальной поддержки и соблюдение прав доноров;</w:t>
      </w:r>
    </w:p>
    <w:bookmarkEnd w:id="4"/>
    <w:p w:rsidR="00A93683" w:rsidRDefault="00A93683" w:rsidP="009361E8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</w:rPr>
      </w:pPr>
      <w:r w:rsidRPr="009361E8">
        <w:rPr>
          <w:rFonts w:eastAsiaTheme="minorEastAsia"/>
          <w:sz w:val="24"/>
          <w:szCs w:val="24"/>
        </w:rPr>
        <w:t>5) поощрение и поддержка безвозмездного донорства крови и (или) ее компонентов.</w:t>
      </w:r>
    </w:p>
    <w:p w:rsidR="006245DF" w:rsidRPr="006245DF" w:rsidRDefault="006245DF" w:rsidP="006245DF">
      <w:pPr>
        <w:pStyle w:val="revannmailrucssattributepostfix"/>
        <w:spacing w:before="0" w:beforeAutospacing="0" w:after="0" w:afterAutospacing="0"/>
        <w:jc w:val="both"/>
      </w:pPr>
      <w:r>
        <w:rPr>
          <w:rStyle w:val="a8"/>
          <w:b w:val="0"/>
          <w:bCs/>
        </w:rPr>
        <w:t xml:space="preserve">       </w:t>
      </w:r>
      <w:r w:rsidRPr="006245DF">
        <w:rPr>
          <w:rStyle w:val="a8"/>
          <w:b w:val="0"/>
          <w:bCs/>
        </w:rPr>
        <w:t>Постановлением Правительства РФ от 22.06.2019 N 797«Об утверждении Правил заготовки, хранения, транспортировки и клинического использования донорской крови и ее компонентов и о признании утратившими силу некоторых актов Правительства Российской Федерации</w:t>
      </w:r>
      <w:r w:rsidRPr="006245DF">
        <w:rPr>
          <w:b/>
        </w:rPr>
        <w:t>»,</w:t>
      </w:r>
      <w:r w:rsidRPr="006245DF">
        <w:t xml:space="preserve"> обновлены правила заготовки и клинического использования донорской крови. </w:t>
      </w:r>
    </w:p>
    <w:p w:rsidR="006245DF" w:rsidRPr="006245DF" w:rsidRDefault="006245DF" w:rsidP="006245DF">
      <w:pPr>
        <w:pStyle w:val="a5"/>
        <w:spacing w:before="0" w:beforeAutospacing="0" w:after="0" w:afterAutospacing="0"/>
        <w:jc w:val="both"/>
      </w:pPr>
      <w:r>
        <w:t xml:space="preserve">      </w:t>
      </w:r>
      <w:r w:rsidRPr="006245DF">
        <w:t xml:space="preserve">Субъекты обращения донорской крови обязаны обеспечивать соответствие работ по заготовке, хранению, транспортировке и клиническому использованию донорской крови или ее компонентов требованиям новых правил. </w:t>
      </w:r>
    </w:p>
    <w:p w:rsidR="006245DF" w:rsidRPr="006245DF" w:rsidRDefault="006245DF" w:rsidP="006245DF">
      <w:pPr>
        <w:pStyle w:val="a5"/>
        <w:spacing w:before="0" w:beforeAutospacing="0" w:after="0" w:afterAutospacing="0"/>
        <w:jc w:val="both"/>
      </w:pPr>
      <w:r>
        <w:t xml:space="preserve">     </w:t>
      </w:r>
      <w:r w:rsidRPr="006245DF">
        <w:t>Для этого такими субъектами разрабаты</w:t>
      </w:r>
      <w:r>
        <w:t xml:space="preserve">вается, внедряется и непрерывно </w:t>
      </w:r>
      <w:r w:rsidRPr="006245DF">
        <w:t xml:space="preserve">совершенствуется система безопасности, включающая в себя: </w:t>
      </w:r>
    </w:p>
    <w:p w:rsidR="006245DF" w:rsidRPr="006245DF" w:rsidRDefault="006245DF" w:rsidP="006245DF">
      <w:pPr>
        <w:pStyle w:val="a5"/>
        <w:spacing w:before="0" w:beforeAutospacing="0" w:after="0" w:afterAutospacing="0"/>
      </w:pPr>
      <w:r w:rsidRPr="006245DF">
        <w:t xml:space="preserve">- управление персоналом; </w:t>
      </w:r>
    </w:p>
    <w:p w:rsidR="006245DF" w:rsidRPr="006245DF" w:rsidRDefault="006245DF" w:rsidP="006245DF">
      <w:pPr>
        <w:pStyle w:val="a5"/>
        <w:spacing w:before="0" w:beforeAutospacing="0" w:after="0" w:afterAutospacing="0"/>
      </w:pPr>
      <w:r w:rsidRPr="006245DF">
        <w:t xml:space="preserve">- ведение медицинской документации, статистического учета и отчетности по заготовке, хранению, транспортировке и клиническому использованию донорской крови или ее компонентов по формам, утверждаемым Минздравом России; </w:t>
      </w:r>
    </w:p>
    <w:p w:rsidR="006245DF" w:rsidRPr="006245DF" w:rsidRDefault="006245DF" w:rsidP="006245DF">
      <w:pPr>
        <w:pStyle w:val="a5"/>
        <w:spacing w:before="0" w:beforeAutospacing="0" w:after="0" w:afterAutospacing="0"/>
      </w:pPr>
      <w:r w:rsidRPr="006245DF">
        <w:t xml:space="preserve">- проведение внутренних проверок (аудитов) указанной деятельности; </w:t>
      </w:r>
    </w:p>
    <w:p w:rsidR="006245DF" w:rsidRPr="006245DF" w:rsidRDefault="006245DF" w:rsidP="006245DF">
      <w:pPr>
        <w:pStyle w:val="a5"/>
        <w:spacing w:before="0" w:beforeAutospacing="0" w:after="0" w:afterAutospacing="0"/>
      </w:pPr>
      <w:r w:rsidRPr="006245DF">
        <w:t xml:space="preserve">- размещение информации в единой базе данных донорства крови и ее компонентов; </w:t>
      </w:r>
    </w:p>
    <w:p w:rsidR="006245DF" w:rsidRPr="006245DF" w:rsidRDefault="006245DF" w:rsidP="006245DF">
      <w:pPr>
        <w:pStyle w:val="a5"/>
        <w:spacing w:before="0" w:beforeAutospacing="0" w:after="0" w:afterAutospacing="0"/>
      </w:pPr>
      <w:r w:rsidRPr="006245DF">
        <w:t xml:space="preserve">- идентификацию и </w:t>
      </w:r>
      <w:proofErr w:type="spellStart"/>
      <w:r w:rsidRPr="006245DF">
        <w:t>прослеживаемость</w:t>
      </w:r>
      <w:proofErr w:type="spellEnd"/>
      <w:r w:rsidRPr="006245DF">
        <w:t xml:space="preserve"> данных о доноре, </w:t>
      </w:r>
      <w:proofErr w:type="spellStart"/>
      <w:r w:rsidRPr="006245DF">
        <w:t>донациях</w:t>
      </w:r>
      <w:proofErr w:type="spellEnd"/>
      <w:r w:rsidRPr="006245DF">
        <w:t xml:space="preserve">, расходных материалах (контейнерах, реагентах, растворах, лекарственных средствах), образцах крови реципиента, исполнителях работ и др.; </w:t>
      </w:r>
    </w:p>
    <w:p w:rsidR="006245DF" w:rsidRPr="006245DF" w:rsidRDefault="006245DF" w:rsidP="006245DF">
      <w:pPr>
        <w:pStyle w:val="a5"/>
        <w:spacing w:before="0" w:beforeAutospacing="0" w:after="0" w:afterAutospacing="0"/>
      </w:pPr>
      <w:r w:rsidRPr="006245DF">
        <w:t xml:space="preserve">- контроль значений показателей безопасности донорской крови и ее компонентов (их перечень приведен в приложении); </w:t>
      </w:r>
    </w:p>
    <w:p w:rsidR="006245DF" w:rsidRPr="006245DF" w:rsidRDefault="006245DF" w:rsidP="006245DF">
      <w:pPr>
        <w:pStyle w:val="a5"/>
        <w:spacing w:before="0" w:beforeAutospacing="0" w:after="0" w:afterAutospacing="0"/>
      </w:pPr>
      <w:r w:rsidRPr="006245DF">
        <w:lastRenderedPageBreak/>
        <w:t xml:space="preserve">- принятие мер, направленных на профилактику нарушений требований безопасности и устранение причин и последствий выявленных нарушений; </w:t>
      </w:r>
    </w:p>
    <w:p w:rsidR="006245DF" w:rsidRPr="006245DF" w:rsidRDefault="006245DF" w:rsidP="006245DF">
      <w:pPr>
        <w:pStyle w:val="a5"/>
        <w:spacing w:before="0" w:beforeAutospacing="0" w:after="0" w:afterAutospacing="0"/>
      </w:pPr>
      <w:r w:rsidRPr="006245DF">
        <w:t xml:space="preserve">- осуществление контроля и мониторинга условий (температуры, срока годности) хранения и транспортировки донорской крови и ее компонентов (показатели приведены в приложении). </w:t>
      </w:r>
    </w:p>
    <w:p w:rsidR="006245DF" w:rsidRPr="006245DF" w:rsidRDefault="006245DF" w:rsidP="006245DF">
      <w:pPr>
        <w:pStyle w:val="a5"/>
        <w:spacing w:before="0" w:beforeAutospacing="0" w:after="0" w:afterAutospacing="0"/>
      </w:pPr>
      <w:r>
        <w:t xml:space="preserve">      </w:t>
      </w:r>
      <w:r w:rsidRPr="006245DF">
        <w:t xml:space="preserve">Признаны утратившими силу Постановления Правительства РФ: </w:t>
      </w:r>
    </w:p>
    <w:p w:rsidR="006245DF" w:rsidRPr="006245DF" w:rsidRDefault="006245DF" w:rsidP="006245DF">
      <w:pPr>
        <w:pStyle w:val="a5"/>
        <w:spacing w:before="0" w:beforeAutospacing="0" w:after="0" w:afterAutospacing="0"/>
        <w:jc w:val="both"/>
      </w:pPr>
      <w:r w:rsidRPr="006245DF">
        <w:t xml:space="preserve">- от 26.01.2010 N 29 "Об утверждении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6245DF">
        <w:t>трансфузионно-инфузионной</w:t>
      </w:r>
      <w:proofErr w:type="spellEnd"/>
      <w:r w:rsidRPr="006245DF">
        <w:t xml:space="preserve"> терапии"; </w:t>
      </w:r>
    </w:p>
    <w:p w:rsidR="006245DF" w:rsidRPr="006245DF" w:rsidRDefault="006245DF" w:rsidP="006245DF">
      <w:pPr>
        <w:pStyle w:val="a5"/>
        <w:spacing w:before="0" w:beforeAutospacing="0" w:after="0" w:afterAutospacing="0"/>
        <w:jc w:val="both"/>
      </w:pPr>
      <w:r w:rsidRPr="006245DF">
        <w:t xml:space="preserve">- от 12.10.2010 N 808 "О приостановлении действия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6245DF">
        <w:t>трансфузионно-инфузионной</w:t>
      </w:r>
      <w:proofErr w:type="spellEnd"/>
      <w:r w:rsidRPr="006245DF">
        <w:t xml:space="preserve"> терапии"; </w:t>
      </w:r>
    </w:p>
    <w:p w:rsidR="006245DF" w:rsidRPr="006245DF" w:rsidRDefault="006245DF" w:rsidP="006245DF">
      <w:pPr>
        <w:pStyle w:val="a5"/>
        <w:spacing w:before="0" w:beforeAutospacing="0" w:after="0" w:afterAutospacing="0"/>
        <w:jc w:val="both"/>
      </w:pPr>
      <w:r w:rsidRPr="006245DF">
        <w:t xml:space="preserve">- от 31.12.2010 N 1230 "Об утверждении правил и методов исследований и правил отбора образцов донорской крови, необходимых для применения и исполнения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6245DF">
        <w:t>трансфузионно-инфузионной</w:t>
      </w:r>
      <w:proofErr w:type="spellEnd"/>
      <w:r w:rsidRPr="006245DF">
        <w:t xml:space="preserve"> терапии".</w:t>
      </w:r>
    </w:p>
    <w:p w:rsidR="00A93683" w:rsidRPr="009361E8" w:rsidRDefault="006245DF" w:rsidP="009361E8">
      <w:pPr>
        <w:pStyle w:val="pboth1"/>
        <w:spacing w:before="0" w:beforeAutospacing="0" w:after="0" w:line="240" w:lineRule="auto"/>
      </w:pPr>
      <w:r>
        <w:t xml:space="preserve">     </w:t>
      </w:r>
      <w:r w:rsidR="00A93683" w:rsidRPr="009361E8">
        <w:t>Для повышения приверженности персонала к соблюдению требований нормативно-правовых актов необходимо на систематической основе проводить обучение персонала требованиям нормативно-правовых актов, полный перечень которых размещен на официальном сайте Межрегионального управления №135 ФМБА России.</w:t>
      </w:r>
      <w:bookmarkStart w:id="5" w:name="100008"/>
      <w:bookmarkStart w:id="6" w:name="100078"/>
      <w:bookmarkEnd w:id="5"/>
      <w:bookmarkEnd w:id="6"/>
    </w:p>
    <w:p w:rsidR="00A93683" w:rsidRPr="009361E8" w:rsidRDefault="006245DF" w:rsidP="006245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93683" w:rsidRPr="009361E8">
        <w:rPr>
          <w:sz w:val="24"/>
          <w:szCs w:val="24"/>
        </w:rPr>
        <w:t>Для соблюдения требований безопасности донорской крови и ее компонентов, с целью предупреждения возникновения посттрансфузионных осложнений, необходимо обеспечить:</w:t>
      </w:r>
    </w:p>
    <w:p w:rsidR="00A93683" w:rsidRPr="009361E8" w:rsidRDefault="00A93683" w:rsidP="009361E8">
      <w:pPr>
        <w:tabs>
          <w:tab w:val="left" w:pos="720"/>
        </w:tabs>
        <w:jc w:val="both"/>
        <w:outlineLvl w:val="3"/>
        <w:rPr>
          <w:sz w:val="24"/>
          <w:szCs w:val="24"/>
        </w:rPr>
      </w:pPr>
      <w:r w:rsidRPr="009361E8">
        <w:rPr>
          <w:sz w:val="24"/>
          <w:szCs w:val="24"/>
        </w:rPr>
        <w:t xml:space="preserve">         - проведение текущих и капитальных ремонтов в помещениях,</w:t>
      </w:r>
    </w:p>
    <w:p w:rsidR="00A93683" w:rsidRPr="009361E8" w:rsidRDefault="00A93683" w:rsidP="009361E8">
      <w:pPr>
        <w:tabs>
          <w:tab w:val="left" w:pos="1140"/>
        </w:tabs>
        <w:jc w:val="both"/>
        <w:rPr>
          <w:b/>
          <w:bCs/>
          <w:sz w:val="24"/>
          <w:szCs w:val="24"/>
        </w:rPr>
      </w:pPr>
      <w:r w:rsidRPr="009361E8">
        <w:rPr>
          <w:sz w:val="24"/>
          <w:szCs w:val="24"/>
        </w:rPr>
        <w:t xml:space="preserve">        - раздельное хранение компонентов крови по статусу и резус-принадлежности,</w:t>
      </w:r>
      <w:r w:rsidRPr="009361E8">
        <w:rPr>
          <w:b/>
          <w:bCs/>
          <w:sz w:val="24"/>
          <w:szCs w:val="24"/>
        </w:rPr>
        <w:t xml:space="preserve"> </w:t>
      </w:r>
    </w:p>
    <w:p w:rsidR="00A93683" w:rsidRPr="009361E8" w:rsidRDefault="00A93683" w:rsidP="009361E8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361E8">
        <w:rPr>
          <w:rFonts w:ascii="Times New Roman" w:hAnsi="Times New Roman" w:cs="Times New Roman"/>
          <w:sz w:val="24"/>
          <w:szCs w:val="24"/>
        </w:rPr>
        <w:t xml:space="preserve">        -  </w:t>
      </w:r>
      <w:r w:rsidRPr="009361E8">
        <w:rPr>
          <w:rFonts w:ascii="Times New Roman" w:hAnsi="Times New Roman" w:cs="Times New Roman"/>
          <w:b w:val="0"/>
          <w:bCs w:val="0"/>
          <w:sz w:val="24"/>
          <w:szCs w:val="24"/>
        </w:rPr>
        <w:t>проведение контроля компонентов донорской крови по показателям биологической полноценности, функциональной активности и лечебной эффективности донорской крови и ее компонентов,</w:t>
      </w:r>
    </w:p>
    <w:p w:rsidR="00A93683" w:rsidRPr="009361E8" w:rsidRDefault="00A93683" w:rsidP="009361E8">
      <w:pPr>
        <w:jc w:val="both"/>
        <w:rPr>
          <w:sz w:val="24"/>
          <w:szCs w:val="24"/>
        </w:rPr>
      </w:pPr>
      <w:r w:rsidRPr="009361E8">
        <w:rPr>
          <w:sz w:val="24"/>
          <w:szCs w:val="24"/>
        </w:rPr>
        <w:t xml:space="preserve">        -  хранение вскрытых флаконов </w:t>
      </w:r>
      <w:proofErr w:type="spellStart"/>
      <w:r w:rsidRPr="009361E8">
        <w:rPr>
          <w:sz w:val="24"/>
          <w:szCs w:val="24"/>
        </w:rPr>
        <w:t>цоликлонов</w:t>
      </w:r>
      <w:proofErr w:type="spellEnd"/>
      <w:r w:rsidRPr="009361E8">
        <w:rPr>
          <w:sz w:val="24"/>
          <w:szCs w:val="24"/>
        </w:rPr>
        <w:t xml:space="preserve"> с указанием даты вскрытия и при регламентированной температуре,  </w:t>
      </w:r>
    </w:p>
    <w:p w:rsidR="00A93683" w:rsidRPr="009361E8" w:rsidRDefault="00A93683" w:rsidP="009361E8">
      <w:pPr>
        <w:jc w:val="both"/>
        <w:rPr>
          <w:sz w:val="24"/>
          <w:szCs w:val="24"/>
        </w:rPr>
      </w:pPr>
      <w:r w:rsidRPr="009361E8">
        <w:rPr>
          <w:sz w:val="24"/>
          <w:szCs w:val="24"/>
        </w:rPr>
        <w:t xml:space="preserve">        - переливание компонентов донорской крови с информированным добровольным согласием пациента, </w:t>
      </w:r>
    </w:p>
    <w:p w:rsidR="00A93683" w:rsidRPr="009361E8" w:rsidRDefault="00A93683" w:rsidP="009361E8">
      <w:pPr>
        <w:jc w:val="both"/>
        <w:rPr>
          <w:sz w:val="24"/>
          <w:szCs w:val="24"/>
        </w:rPr>
      </w:pPr>
      <w:r w:rsidRPr="009361E8">
        <w:rPr>
          <w:sz w:val="24"/>
          <w:szCs w:val="24"/>
        </w:rPr>
        <w:t xml:space="preserve">       - проведение анализа мочи на следующий день после трансфузии (переливания) компонентов донорской крови,  </w:t>
      </w:r>
    </w:p>
    <w:p w:rsidR="00A93683" w:rsidRPr="009361E8" w:rsidRDefault="00A93683" w:rsidP="009361E8">
      <w:pPr>
        <w:pStyle w:val="ConsPlusNonformat"/>
        <w:ind w:lef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61E8">
        <w:rPr>
          <w:rFonts w:ascii="Times New Roman" w:hAnsi="Times New Roman" w:cs="Times New Roman"/>
          <w:sz w:val="24"/>
          <w:szCs w:val="24"/>
        </w:rPr>
        <w:t>-   своевременное информирование о регистрации осложнения, возникшего у реципиента в связи с трансфузией (переливанием) донорской крови и (или) ее компонентов,</w:t>
      </w:r>
    </w:p>
    <w:p w:rsidR="00A93683" w:rsidRPr="009361E8" w:rsidRDefault="00A93683" w:rsidP="009361E8">
      <w:pPr>
        <w:ind w:firstLine="709"/>
        <w:jc w:val="both"/>
        <w:rPr>
          <w:spacing w:val="2"/>
          <w:sz w:val="24"/>
          <w:szCs w:val="24"/>
        </w:rPr>
      </w:pPr>
      <w:r w:rsidRPr="009361E8">
        <w:rPr>
          <w:sz w:val="24"/>
          <w:szCs w:val="24"/>
        </w:rPr>
        <w:t xml:space="preserve">-  наличие </w:t>
      </w:r>
      <w:r w:rsidRPr="009361E8">
        <w:rPr>
          <w:spacing w:val="-2"/>
          <w:sz w:val="24"/>
          <w:szCs w:val="24"/>
        </w:rPr>
        <w:t>необходимого</w:t>
      </w:r>
      <w:r w:rsidRPr="009361E8">
        <w:rPr>
          <w:sz w:val="24"/>
          <w:szCs w:val="24"/>
        </w:rPr>
        <w:t xml:space="preserve"> оборудования</w:t>
      </w:r>
      <w:r w:rsidRPr="009361E8">
        <w:rPr>
          <w:spacing w:val="-2"/>
          <w:sz w:val="24"/>
          <w:szCs w:val="24"/>
        </w:rPr>
        <w:t xml:space="preserve">, </w:t>
      </w:r>
      <w:r w:rsidRPr="009361E8">
        <w:rPr>
          <w:sz w:val="24"/>
          <w:szCs w:val="24"/>
        </w:rPr>
        <w:t>разрешенного к применению в установленном порядке:</w:t>
      </w:r>
      <w:r w:rsidRPr="009361E8">
        <w:rPr>
          <w:spacing w:val="-2"/>
          <w:sz w:val="24"/>
          <w:szCs w:val="24"/>
        </w:rPr>
        <w:t xml:space="preserve">  </w:t>
      </w:r>
      <w:r w:rsidRPr="009361E8">
        <w:rPr>
          <w:sz w:val="24"/>
          <w:szCs w:val="24"/>
        </w:rPr>
        <w:t xml:space="preserve">аппарата для размораживания и подогрева компонентов крови, </w:t>
      </w:r>
      <w:r w:rsidRPr="009361E8">
        <w:rPr>
          <w:b/>
          <w:bCs/>
          <w:sz w:val="24"/>
          <w:szCs w:val="24"/>
        </w:rPr>
        <w:t xml:space="preserve"> </w:t>
      </w:r>
      <w:r w:rsidRPr="009361E8">
        <w:rPr>
          <w:spacing w:val="2"/>
          <w:sz w:val="24"/>
          <w:szCs w:val="24"/>
          <w:shd w:val="clear" w:color="auto" w:fill="FFFFFF"/>
        </w:rPr>
        <w:t xml:space="preserve">холодильника медицинского (ниже -25°С), </w:t>
      </w:r>
      <w:r w:rsidRPr="009361E8">
        <w:rPr>
          <w:spacing w:val="2"/>
          <w:sz w:val="24"/>
          <w:szCs w:val="24"/>
        </w:rPr>
        <w:t xml:space="preserve">холодильника медицинского  (+2° - +6°С), </w:t>
      </w:r>
      <w:r w:rsidRPr="009361E8">
        <w:rPr>
          <w:b/>
          <w:bCs/>
          <w:sz w:val="24"/>
          <w:szCs w:val="24"/>
        </w:rPr>
        <w:t xml:space="preserve">  </w:t>
      </w:r>
      <w:r w:rsidRPr="009361E8">
        <w:rPr>
          <w:sz w:val="24"/>
          <w:szCs w:val="24"/>
        </w:rPr>
        <w:t xml:space="preserve">термостата для хранения тромбоцитов (в комплекте с </w:t>
      </w:r>
      <w:proofErr w:type="spellStart"/>
      <w:r w:rsidRPr="009361E8">
        <w:rPr>
          <w:sz w:val="24"/>
          <w:szCs w:val="24"/>
        </w:rPr>
        <w:t>тромбомиксером</w:t>
      </w:r>
      <w:proofErr w:type="spellEnd"/>
      <w:r w:rsidRPr="009361E8">
        <w:rPr>
          <w:sz w:val="24"/>
          <w:szCs w:val="24"/>
        </w:rPr>
        <w:t xml:space="preserve">), </w:t>
      </w:r>
      <w:r w:rsidRPr="009361E8">
        <w:rPr>
          <w:b/>
          <w:bCs/>
          <w:sz w:val="24"/>
          <w:szCs w:val="24"/>
        </w:rPr>
        <w:t xml:space="preserve">   </w:t>
      </w:r>
      <w:r w:rsidRPr="009361E8">
        <w:rPr>
          <w:spacing w:val="2"/>
          <w:sz w:val="24"/>
          <w:szCs w:val="24"/>
        </w:rPr>
        <w:t xml:space="preserve">центрифуги лабораторной с горизонтальным ротором, термостата электрического суховоздушного,  автоматического дозатора 1-канального переменного, набора полуавтоматического оборудования для проведения иммуногематологических исследований в составе центрифуги, инкубатора, набора для оказания неотложной медицинской помощи при </w:t>
      </w:r>
      <w:proofErr w:type="spellStart"/>
      <w:r w:rsidRPr="009361E8">
        <w:rPr>
          <w:spacing w:val="2"/>
          <w:sz w:val="24"/>
          <w:szCs w:val="24"/>
        </w:rPr>
        <w:t>посттранфузионных</w:t>
      </w:r>
      <w:proofErr w:type="spellEnd"/>
      <w:r w:rsidRPr="009361E8">
        <w:rPr>
          <w:spacing w:val="2"/>
          <w:sz w:val="24"/>
          <w:szCs w:val="24"/>
        </w:rPr>
        <w:t xml:space="preserve"> осложнениях, персонального компьютера для оборудования автоматизированного рабочего места информационной системы трансфузиологии с системой защиты персональных данных, </w:t>
      </w:r>
      <w:proofErr w:type="spellStart"/>
      <w:r w:rsidRPr="009361E8">
        <w:rPr>
          <w:spacing w:val="2"/>
          <w:sz w:val="24"/>
          <w:szCs w:val="24"/>
        </w:rPr>
        <w:t>штрихкодового</w:t>
      </w:r>
      <w:proofErr w:type="spellEnd"/>
      <w:r w:rsidRPr="009361E8">
        <w:rPr>
          <w:spacing w:val="2"/>
          <w:sz w:val="24"/>
          <w:szCs w:val="24"/>
        </w:rPr>
        <w:t xml:space="preserve"> сканера,  принтера,</w:t>
      </w:r>
    </w:p>
    <w:p w:rsidR="00A93683" w:rsidRPr="009361E8" w:rsidRDefault="00A93683" w:rsidP="009361E8">
      <w:pPr>
        <w:shd w:val="clear" w:color="auto" w:fill="FFFFFF"/>
        <w:tabs>
          <w:tab w:val="left" w:pos="501"/>
        </w:tabs>
        <w:snapToGrid w:val="0"/>
        <w:jc w:val="both"/>
        <w:rPr>
          <w:sz w:val="24"/>
          <w:szCs w:val="24"/>
        </w:rPr>
      </w:pPr>
      <w:r w:rsidRPr="009361E8">
        <w:rPr>
          <w:spacing w:val="2"/>
          <w:sz w:val="24"/>
          <w:szCs w:val="24"/>
        </w:rPr>
        <w:t xml:space="preserve">           -</w:t>
      </w:r>
      <w:r w:rsidRPr="009361E8">
        <w:rPr>
          <w:sz w:val="24"/>
          <w:szCs w:val="24"/>
        </w:rPr>
        <w:t xml:space="preserve">   наличие в штатном расписании должностей медицинской сестры и санитарки в </w:t>
      </w:r>
      <w:proofErr w:type="spellStart"/>
      <w:r w:rsidRPr="009361E8">
        <w:rPr>
          <w:sz w:val="24"/>
          <w:szCs w:val="24"/>
        </w:rPr>
        <w:t>трансфузиологическом</w:t>
      </w:r>
      <w:proofErr w:type="spellEnd"/>
      <w:r w:rsidRPr="009361E8">
        <w:rPr>
          <w:sz w:val="24"/>
          <w:szCs w:val="24"/>
        </w:rPr>
        <w:t xml:space="preserve"> кабинете в соответствии с </w:t>
      </w:r>
      <w:proofErr w:type="spellStart"/>
      <w:r w:rsidRPr="009361E8">
        <w:rPr>
          <w:sz w:val="24"/>
          <w:szCs w:val="24"/>
        </w:rPr>
        <w:t>трансфузиологической</w:t>
      </w:r>
      <w:proofErr w:type="spellEnd"/>
      <w:r w:rsidRPr="009361E8">
        <w:rPr>
          <w:sz w:val="24"/>
          <w:szCs w:val="24"/>
        </w:rPr>
        <w:t xml:space="preserve"> активностью медицинского учреждения,</w:t>
      </w:r>
    </w:p>
    <w:p w:rsidR="00A93683" w:rsidRPr="009361E8" w:rsidRDefault="00A93683" w:rsidP="009361E8">
      <w:pPr>
        <w:ind w:firstLine="709"/>
        <w:jc w:val="both"/>
        <w:rPr>
          <w:sz w:val="24"/>
          <w:szCs w:val="24"/>
        </w:rPr>
      </w:pPr>
      <w:r w:rsidRPr="009361E8">
        <w:rPr>
          <w:sz w:val="24"/>
          <w:szCs w:val="24"/>
        </w:rPr>
        <w:t xml:space="preserve">-  проведение в клинико-диагностической лаборатории перед процедурой </w:t>
      </w:r>
      <w:r w:rsidRPr="009361E8">
        <w:rPr>
          <w:sz w:val="24"/>
          <w:szCs w:val="24"/>
        </w:rPr>
        <w:lastRenderedPageBreak/>
        <w:t xml:space="preserve">гемотрансфузии у реципиентов </w:t>
      </w:r>
      <w:proofErr w:type="spellStart"/>
      <w:r w:rsidRPr="009361E8">
        <w:rPr>
          <w:sz w:val="24"/>
          <w:szCs w:val="24"/>
        </w:rPr>
        <w:t>фенотипирования</w:t>
      </w:r>
      <w:proofErr w:type="spellEnd"/>
      <w:r w:rsidRPr="009361E8">
        <w:rPr>
          <w:sz w:val="24"/>
          <w:szCs w:val="24"/>
        </w:rPr>
        <w:t xml:space="preserve"> по антигенам С, с, Е, е, </w:t>
      </w:r>
      <w:proofErr w:type="spellStart"/>
      <w:r w:rsidRPr="009361E8">
        <w:rPr>
          <w:sz w:val="24"/>
          <w:szCs w:val="24"/>
        </w:rPr>
        <w:t>Сw</w:t>
      </w:r>
      <w:proofErr w:type="spellEnd"/>
      <w:r w:rsidRPr="009361E8">
        <w:rPr>
          <w:sz w:val="24"/>
          <w:szCs w:val="24"/>
        </w:rPr>
        <w:t xml:space="preserve">, К, к и определение антиэритроцитарных антител, </w:t>
      </w:r>
    </w:p>
    <w:p w:rsidR="00A93683" w:rsidRPr="009361E8" w:rsidRDefault="00A93683" w:rsidP="009361E8">
      <w:pPr>
        <w:jc w:val="both"/>
        <w:rPr>
          <w:sz w:val="24"/>
          <w:szCs w:val="24"/>
        </w:rPr>
      </w:pPr>
      <w:r w:rsidRPr="009361E8">
        <w:rPr>
          <w:sz w:val="24"/>
          <w:szCs w:val="24"/>
        </w:rPr>
        <w:t xml:space="preserve">            - проведение постановки пробы на индивидуальную совместимость по резус-принадлежности крови донора и реципиента по утвержденной методике - одной из трех проб (непрямая реакция </w:t>
      </w:r>
      <w:proofErr w:type="spellStart"/>
      <w:r w:rsidRPr="009361E8">
        <w:rPr>
          <w:sz w:val="24"/>
          <w:szCs w:val="24"/>
        </w:rPr>
        <w:t>Кумбса</w:t>
      </w:r>
      <w:proofErr w:type="spellEnd"/>
      <w:r w:rsidRPr="009361E8">
        <w:rPr>
          <w:sz w:val="24"/>
          <w:szCs w:val="24"/>
        </w:rPr>
        <w:t xml:space="preserve">, реакция </w:t>
      </w:r>
      <w:proofErr w:type="spellStart"/>
      <w:r w:rsidRPr="009361E8">
        <w:rPr>
          <w:sz w:val="24"/>
          <w:szCs w:val="24"/>
        </w:rPr>
        <w:t>конглютинации</w:t>
      </w:r>
      <w:proofErr w:type="spellEnd"/>
      <w:r w:rsidRPr="009361E8">
        <w:rPr>
          <w:sz w:val="24"/>
          <w:szCs w:val="24"/>
        </w:rPr>
        <w:t xml:space="preserve"> с 10% желатином или реакция </w:t>
      </w:r>
      <w:proofErr w:type="spellStart"/>
      <w:r w:rsidRPr="009361E8">
        <w:rPr>
          <w:sz w:val="24"/>
          <w:szCs w:val="24"/>
        </w:rPr>
        <w:t>конглютинации</w:t>
      </w:r>
      <w:proofErr w:type="spellEnd"/>
      <w:r w:rsidRPr="009361E8">
        <w:rPr>
          <w:sz w:val="24"/>
          <w:szCs w:val="24"/>
        </w:rPr>
        <w:t xml:space="preserve"> с 33% </w:t>
      </w:r>
      <w:proofErr w:type="spellStart"/>
      <w:r w:rsidRPr="009361E8">
        <w:rPr>
          <w:sz w:val="24"/>
          <w:szCs w:val="24"/>
        </w:rPr>
        <w:t>полиглюкином</w:t>
      </w:r>
      <w:proofErr w:type="spellEnd"/>
      <w:r w:rsidRPr="009361E8">
        <w:rPr>
          <w:sz w:val="24"/>
          <w:szCs w:val="24"/>
        </w:rPr>
        <w:t>),</w:t>
      </w:r>
    </w:p>
    <w:p w:rsidR="00A93683" w:rsidRPr="009361E8" w:rsidRDefault="00A93683" w:rsidP="009361E8">
      <w:pPr>
        <w:jc w:val="both"/>
        <w:rPr>
          <w:sz w:val="24"/>
          <w:szCs w:val="24"/>
        </w:rPr>
      </w:pPr>
      <w:r w:rsidRPr="009361E8">
        <w:rPr>
          <w:sz w:val="24"/>
          <w:szCs w:val="24"/>
        </w:rPr>
        <w:t xml:space="preserve">            - оформление протокола трансфузии (переливания) донорской крови и (или) ее компонентов по рекомендованному образцу,</w:t>
      </w:r>
    </w:p>
    <w:p w:rsidR="009361E8" w:rsidRDefault="00A93683" w:rsidP="009361E8">
      <w:pPr>
        <w:pStyle w:val="a5"/>
        <w:spacing w:before="0" w:beforeAutospacing="0" w:after="0" w:afterAutospacing="0"/>
        <w:jc w:val="both"/>
      </w:pPr>
      <w:r w:rsidRPr="009361E8">
        <w:t xml:space="preserve">           - вынесение результатов определения группы крови и резус-принадлежности пациента на лицевую сторону титульного листа истории болезни и подтверждение подписью врача.</w:t>
      </w:r>
    </w:p>
    <w:p w:rsidR="006245DF" w:rsidRPr="006245DF" w:rsidRDefault="0045088D" w:rsidP="006245DF">
      <w:pPr>
        <w:pStyle w:val="a5"/>
        <w:spacing w:before="0" w:beforeAutospacing="0" w:after="0" w:afterAutospacing="0"/>
        <w:jc w:val="both"/>
        <w:rPr>
          <w:rFonts w:ascii="Helvetica" w:hAnsi="Helvetica" w:cs="Helvetica"/>
        </w:rPr>
      </w:pPr>
      <w:hyperlink r:id="rId9" w:tgtFrame="_blank" w:history="1"/>
      <w:r w:rsidR="006245DF">
        <w:t xml:space="preserve">     </w:t>
      </w:r>
      <w:r w:rsidR="006245DF" w:rsidRPr="009361E8">
        <w:t xml:space="preserve">С целью недопущения выявляемых нарушений в области безопасности донорской крови и ее компонентов юридическими лицами и индивидуальными предпринимателями должны соблюдаться требования </w:t>
      </w:r>
      <w:r w:rsidR="006245DF" w:rsidRPr="00BB7A09">
        <w:t>Правил заготовки, хранения, транспортировки и клинического использования донорской крови и ее компонентов</w:t>
      </w:r>
      <w:r w:rsidR="006245DF" w:rsidRPr="009361E8">
        <w:t>, утвержденных пост</w:t>
      </w:r>
      <w:r w:rsidR="006245DF">
        <w:t>ановлением Правительства РФ № 797 от 22.06.2019</w:t>
      </w:r>
      <w:r w:rsidR="006245DF" w:rsidRPr="009361E8">
        <w:t>, а также требования приказов Минздрава России в данной области.</w:t>
      </w:r>
    </w:p>
    <w:p w:rsidR="009C7FD1" w:rsidRPr="00DB33F8" w:rsidRDefault="009C7FD1" w:rsidP="009C7FD1">
      <w:pPr>
        <w:pStyle w:val="a5"/>
        <w:shd w:val="clear" w:color="auto" w:fill="FFFFFF"/>
        <w:spacing w:before="0" w:beforeAutospacing="0" w:after="0" w:afterAutospacing="0"/>
        <w:jc w:val="both"/>
        <w:rPr>
          <w:iCs/>
        </w:rPr>
      </w:pPr>
    </w:p>
    <w:p w:rsidR="009C7FD1" w:rsidRPr="00DB33F8" w:rsidRDefault="009C7FD1" w:rsidP="009C7FD1">
      <w:pPr>
        <w:ind w:firstLine="709"/>
        <w:jc w:val="both"/>
        <w:rPr>
          <w:b/>
          <w:bCs/>
          <w:sz w:val="24"/>
          <w:szCs w:val="24"/>
        </w:rPr>
      </w:pPr>
      <w:bookmarkStart w:id="7" w:name="dst292"/>
      <w:bookmarkStart w:id="8" w:name="dst293"/>
      <w:bookmarkEnd w:id="7"/>
      <w:bookmarkEnd w:id="8"/>
      <w:r w:rsidRPr="00DB33F8">
        <w:rPr>
          <w:b/>
          <w:bCs/>
          <w:sz w:val="24"/>
          <w:szCs w:val="24"/>
        </w:rPr>
        <w:t>Руководителям и сотрудникам предприятий и организаций необходимо:</w:t>
      </w:r>
    </w:p>
    <w:p w:rsidR="009C7FD1" w:rsidRPr="00DB33F8" w:rsidRDefault="009C7FD1" w:rsidP="009C7FD1">
      <w:pPr>
        <w:ind w:firstLine="709"/>
        <w:jc w:val="both"/>
        <w:rPr>
          <w:bCs/>
          <w:sz w:val="24"/>
          <w:szCs w:val="24"/>
        </w:rPr>
      </w:pPr>
      <w:r w:rsidRPr="00DB33F8">
        <w:rPr>
          <w:bCs/>
          <w:sz w:val="24"/>
          <w:szCs w:val="24"/>
        </w:rPr>
        <w:t xml:space="preserve">- откорректировать перечни нормативно-правовых актов в области санитарно-эпидемиологического благополучия; </w:t>
      </w:r>
    </w:p>
    <w:p w:rsidR="009C7FD1" w:rsidRPr="00DB33F8" w:rsidRDefault="009C7FD1" w:rsidP="009C7FD1">
      <w:pPr>
        <w:ind w:firstLine="709"/>
        <w:jc w:val="both"/>
        <w:rPr>
          <w:bCs/>
          <w:sz w:val="24"/>
          <w:szCs w:val="24"/>
        </w:rPr>
      </w:pPr>
      <w:r w:rsidRPr="00DB33F8">
        <w:rPr>
          <w:bCs/>
          <w:sz w:val="24"/>
          <w:szCs w:val="24"/>
        </w:rPr>
        <w:t xml:space="preserve">- ознакомить заинтересованных лиц с требованиями введенных в действие санитарных правил и гигиенических нормативов; </w:t>
      </w:r>
    </w:p>
    <w:p w:rsidR="009C7FD1" w:rsidRPr="00A2523D" w:rsidRDefault="009C7FD1" w:rsidP="00A2523D">
      <w:pPr>
        <w:ind w:firstLine="709"/>
        <w:jc w:val="both"/>
        <w:rPr>
          <w:bCs/>
          <w:sz w:val="24"/>
          <w:szCs w:val="24"/>
        </w:rPr>
      </w:pPr>
      <w:r w:rsidRPr="00DB33F8">
        <w:rPr>
          <w:bCs/>
          <w:sz w:val="24"/>
          <w:szCs w:val="24"/>
        </w:rPr>
        <w:t xml:space="preserve">- внести соответствующие изменения в программы (планы) производственного </w:t>
      </w:r>
      <w:r w:rsidRPr="00A2523D">
        <w:rPr>
          <w:bCs/>
          <w:sz w:val="24"/>
          <w:szCs w:val="24"/>
        </w:rPr>
        <w:t>контроля, рабочие инструкции, алгоритмы действий и иные локальные документы.</w:t>
      </w:r>
    </w:p>
    <w:p w:rsidR="009C7FD1" w:rsidRPr="00A2523D" w:rsidRDefault="009C7FD1" w:rsidP="00A2523D">
      <w:pPr>
        <w:pStyle w:val="a3"/>
        <w:autoSpaceDE w:val="0"/>
        <w:autoSpaceDN w:val="0"/>
        <w:adjustRightInd w:val="0"/>
        <w:ind w:left="0" w:firstLine="708"/>
        <w:jc w:val="both"/>
        <w:rPr>
          <w:sz w:val="24"/>
          <w:szCs w:val="24"/>
        </w:rPr>
      </w:pPr>
      <w:r w:rsidRPr="00A2523D">
        <w:rPr>
          <w:sz w:val="24"/>
          <w:szCs w:val="24"/>
        </w:rPr>
        <w:t>Для повышения приверженности персонала к соблюдению требований нормативно-правовых актов необходимо на систематической основе проводить обучение персонала требованиям нормативно-правовых актов, перечень которых размещен на официальном сайте Межрегионального управления № 135 ФМБА России.</w:t>
      </w:r>
    </w:p>
    <w:p w:rsidR="009C7FD1" w:rsidRPr="00A2523D" w:rsidRDefault="009C7FD1" w:rsidP="00A2523D">
      <w:pPr>
        <w:rPr>
          <w:sz w:val="24"/>
          <w:szCs w:val="24"/>
        </w:rPr>
      </w:pPr>
    </w:p>
    <w:p w:rsidR="00AA6C54" w:rsidRDefault="00AA6C54"/>
    <w:sectPr w:rsidR="00AA6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D74AC8"/>
    <w:multiLevelType w:val="hybridMultilevel"/>
    <w:tmpl w:val="330EFB10"/>
    <w:lvl w:ilvl="0" w:tplc="2D348FFC">
      <w:start w:val="1"/>
      <w:numFmt w:val="bullet"/>
      <w:lvlText w:val="-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987DF6">
      <w:start w:val="1"/>
      <w:numFmt w:val="bullet"/>
      <w:lvlText w:val="o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48CD78">
      <w:start w:val="1"/>
      <w:numFmt w:val="bullet"/>
      <w:lvlText w:val="▪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340498">
      <w:start w:val="1"/>
      <w:numFmt w:val="bullet"/>
      <w:lvlText w:val="•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52409A">
      <w:start w:val="1"/>
      <w:numFmt w:val="bullet"/>
      <w:lvlText w:val="o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2402A6">
      <w:start w:val="1"/>
      <w:numFmt w:val="bullet"/>
      <w:lvlText w:val="▪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461374">
      <w:start w:val="1"/>
      <w:numFmt w:val="bullet"/>
      <w:lvlText w:val="•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323266">
      <w:start w:val="1"/>
      <w:numFmt w:val="bullet"/>
      <w:lvlText w:val="o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601548">
      <w:start w:val="1"/>
      <w:numFmt w:val="bullet"/>
      <w:lvlText w:val="▪"/>
      <w:lvlJc w:val="left"/>
      <w:pPr>
        <w:ind w:left="7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C285FBD"/>
    <w:multiLevelType w:val="hybridMultilevel"/>
    <w:tmpl w:val="7570B98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3B7"/>
    <w:rsid w:val="000C0A49"/>
    <w:rsid w:val="003B0C48"/>
    <w:rsid w:val="0045088D"/>
    <w:rsid w:val="00496A98"/>
    <w:rsid w:val="004C3BC3"/>
    <w:rsid w:val="006245DF"/>
    <w:rsid w:val="009361E8"/>
    <w:rsid w:val="009C7FD1"/>
    <w:rsid w:val="00A2523D"/>
    <w:rsid w:val="00A93683"/>
    <w:rsid w:val="00AA6C54"/>
    <w:rsid w:val="00AC69C5"/>
    <w:rsid w:val="00B1286F"/>
    <w:rsid w:val="00B94008"/>
    <w:rsid w:val="00BB7A09"/>
    <w:rsid w:val="00D85505"/>
    <w:rsid w:val="00DA24E2"/>
    <w:rsid w:val="00DF434A"/>
    <w:rsid w:val="00E311A5"/>
    <w:rsid w:val="00EA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F6E526-67F7-4C51-B4B1-1673993FC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A49"/>
    <w:pPr>
      <w:widowControl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0A49"/>
    <w:pPr>
      <w:ind w:left="720"/>
      <w:contextualSpacing/>
    </w:pPr>
  </w:style>
  <w:style w:type="character" w:customStyle="1" w:styleId="3">
    <w:name w:val="Заголовок №3_"/>
    <w:basedOn w:val="a0"/>
    <w:link w:val="30"/>
    <w:rsid w:val="000C0A4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C0A49"/>
    <w:pPr>
      <w:widowControl/>
      <w:shd w:val="clear" w:color="auto" w:fill="FFFFFF"/>
      <w:spacing w:line="322" w:lineRule="exact"/>
      <w:outlineLvl w:val="2"/>
    </w:pPr>
    <w:rPr>
      <w:rFonts w:eastAsia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0C0A49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0C0A49"/>
    <w:rPr>
      <w:color w:val="0000FF"/>
      <w:u w:val="single"/>
    </w:rPr>
  </w:style>
  <w:style w:type="paragraph" w:customStyle="1" w:styleId="revannmailrucssattributepostfix">
    <w:name w:val="rev_ann_mailru_css_attribute_postfix"/>
    <w:basedOn w:val="a"/>
    <w:rsid w:val="000C0A49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A93683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pboth1">
    <w:name w:val="pboth1"/>
    <w:basedOn w:val="a"/>
    <w:rsid w:val="00A93683"/>
    <w:pPr>
      <w:widowControl/>
      <w:spacing w:before="100" w:beforeAutospacing="1" w:after="180" w:line="330" w:lineRule="atLeast"/>
      <w:jc w:val="both"/>
    </w:pPr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936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A936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A93683"/>
    <w:rPr>
      <w:rFonts w:ascii="Courier New" w:eastAsia="Times New Roman" w:hAnsi="Courier New" w:cs="Courier New"/>
      <w:lang w:eastAsia="ru-RU"/>
    </w:rPr>
  </w:style>
  <w:style w:type="character" w:styleId="a7">
    <w:name w:val="Emphasis"/>
    <w:basedOn w:val="a0"/>
    <w:uiPriority w:val="20"/>
    <w:qFormat/>
    <w:rsid w:val="009C7FD1"/>
    <w:rPr>
      <w:i/>
      <w:iCs/>
    </w:rPr>
  </w:style>
  <w:style w:type="character" w:styleId="a8">
    <w:name w:val="Strong"/>
    <w:basedOn w:val="a0"/>
    <w:uiPriority w:val="22"/>
    <w:qFormat/>
    <w:rsid w:val="00DF434A"/>
    <w:rPr>
      <w:b/>
    </w:rPr>
  </w:style>
  <w:style w:type="paragraph" w:styleId="a9">
    <w:name w:val="Balloon Text"/>
    <w:basedOn w:val="a"/>
    <w:link w:val="aa"/>
    <w:uiPriority w:val="99"/>
    <w:semiHidden/>
    <w:unhideWhenUsed/>
    <w:rsid w:val="00A2523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2523D"/>
    <w:rPr>
      <w:rFonts w:ascii="Segoe UI" w:eastAsia="SimSun" w:hAnsi="Segoe UI" w:cs="Segoe UI"/>
      <w:sz w:val="18"/>
      <w:szCs w:val="18"/>
      <w:lang w:eastAsia="zh-CN"/>
    </w:rPr>
  </w:style>
  <w:style w:type="paragraph" w:customStyle="1" w:styleId="ConsPlusNormal">
    <w:name w:val="ConsPlusNormal"/>
    <w:rsid w:val="00D855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cabinet/stat/fd/2019-11-08/click/consultant/?dst=http%3A%2F%2Fwww.consultant.ru%2Flaw%2Freview%2Flink%2F%3Fid%3D207436233%23utm_campaign%3Dfd%26utm_source%3Dconsultant%26utm_medium%3Demail%26utm_content%3Dbody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cabinet/stat/fd/2019-03-22/click/consultant/?dst=http%3A%2F%2Fwww.consultant.ru%2Flaw%2Freview%2Flink%2F%3Fid%3D207249911%23utm_campaign%3Dfd%26utm_source%3Dconsultant%26utm_medium%3Demail%26utm_content%3Dbod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cabinet/stat/fd/2019-04-26/click/consultant/?dst=http%3A%2F%2Fwww.consultant.ru%2Flaw%2Freview%2Flink%2F%3Fid%3D207281054%23utm_campaign%3Dfd%26utm_source%3Dconsultant%26utm_medium%3Demail%26utm_content%3Dbody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cabinet/stat/fd/2019-07-03/click/consultant/?dst=http%3A%2F%2Fwww.consultant.ru%2Flaw%2Freview%2Flink%2F%3Fid%3D207335517%23utm_campaign%3Dfd%26utm_source%3Dconsultant%26utm_medium%3Demail%26utm_content%3Dbod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4CAEB-BBE1-4AE7-A56D-FB6FCC9DF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3600</Words>
  <Characters>20522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13</cp:revision>
  <cp:lastPrinted>2019-02-22T07:50:00Z</cp:lastPrinted>
  <dcterms:created xsi:type="dcterms:W3CDTF">2019-02-21T07:50:00Z</dcterms:created>
  <dcterms:modified xsi:type="dcterms:W3CDTF">2020-02-10T04:53:00Z</dcterms:modified>
</cp:coreProperties>
</file>