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1C4BD3" w:rsidRPr="007925D1" w:rsidRDefault="007F1D15" w:rsidP="00044C0D">
      <w:pPr>
        <w:tabs>
          <w:tab w:val="left" w:pos="540"/>
        </w:tabs>
        <w:spacing w:line="360" w:lineRule="auto"/>
        <w:ind w:right="-55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>Доклад с р</w:t>
      </w:r>
      <w:r w:rsidR="00841294" w:rsidRPr="007925D1">
        <w:rPr>
          <w:b/>
          <w:sz w:val="32"/>
          <w:szCs w:val="32"/>
        </w:rPr>
        <w:t>уководство</w:t>
      </w:r>
      <w:r w:rsidRPr="007925D1">
        <w:rPr>
          <w:b/>
          <w:sz w:val="32"/>
          <w:szCs w:val="32"/>
        </w:rPr>
        <w:t>м</w:t>
      </w:r>
      <w:r w:rsidR="00841294" w:rsidRPr="007925D1">
        <w:rPr>
          <w:b/>
          <w:sz w:val="32"/>
          <w:szCs w:val="32"/>
        </w:rPr>
        <w:t xml:space="preserve"> по соблюдению обязательных требований</w:t>
      </w:r>
    </w:p>
    <w:p w:rsidR="007925D1" w:rsidRPr="007925D1" w:rsidRDefault="007F1D15" w:rsidP="00044C0D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Межрегионального управления №135 ФМБА России </w:t>
      </w:r>
      <w:r w:rsidR="007925D1" w:rsidRPr="007925D1">
        <w:rPr>
          <w:b/>
          <w:sz w:val="32"/>
          <w:szCs w:val="32"/>
        </w:rPr>
        <w:t>при осуществлении</w:t>
      </w:r>
      <w:r w:rsidR="007925D1" w:rsidRPr="007925D1">
        <w:rPr>
          <w:b/>
          <w:bCs/>
          <w:sz w:val="32"/>
          <w:szCs w:val="32"/>
        </w:rPr>
        <w:t xml:space="preserve"> федерального государственного санитарно-эпидемиологического надзора </w:t>
      </w:r>
      <w:r w:rsidR="007925D1" w:rsidRPr="007925D1">
        <w:rPr>
          <w:b/>
          <w:sz w:val="32"/>
          <w:szCs w:val="32"/>
        </w:rPr>
        <w:t xml:space="preserve">за </w:t>
      </w:r>
      <w:r w:rsidR="007925D1" w:rsidRPr="007925D1">
        <w:rPr>
          <w:b/>
          <w:sz w:val="32"/>
          <w:szCs w:val="32"/>
          <w:lang w:val="en-US"/>
        </w:rPr>
        <w:t>I</w:t>
      </w:r>
      <w:r w:rsidR="007925D1" w:rsidRPr="007925D1">
        <w:rPr>
          <w:b/>
          <w:sz w:val="32"/>
          <w:szCs w:val="32"/>
        </w:rPr>
        <w:t xml:space="preserve"> квартал 2018 года</w:t>
      </w:r>
    </w:p>
    <w:p w:rsidR="007F1D15" w:rsidRPr="007925D1" w:rsidRDefault="007925D1" w:rsidP="00044C0D">
      <w:pPr>
        <w:tabs>
          <w:tab w:val="left" w:pos="540"/>
        </w:tabs>
        <w:spacing w:line="360" w:lineRule="auto"/>
        <w:ind w:right="-55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 </w:t>
      </w:r>
    </w:p>
    <w:p w:rsidR="00CF4B19" w:rsidRDefault="007F1D15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F4B19" w:rsidRPr="00851F78" w:rsidRDefault="00CF4B19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Pr="007925D1" w:rsidRDefault="00855D9D" w:rsidP="007925D1">
      <w:pPr>
        <w:tabs>
          <w:tab w:val="left" w:pos="0"/>
        </w:tabs>
        <w:ind w:right="-57"/>
        <w:rPr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г. Дес</w:t>
      </w:r>
      <w:r w:rsidR="007925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ногорск </w:t>
      </w:r>
    </w:p>
    <w:p w:rsidR="001C4BD3" w:rsidRPr="00B924C0" w:rsidRDefault="001C4BD3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24C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Разъяснение норм действующего зак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онодательства, регулирую</w:t>
      </w:r>
      <w:r w:rsidRPr="00B924C0">
        <w:rPr>
          <w:rFonts w:ascii="Times New Roman" w:hAnsi="Times New Roman" w:cs="Times New Roman"/>
          <w:b/>
          <w:color w:val="000000"/>
          <w:sz w:val="28"/>
          <w:szCs w:val="28"/>
        </w:rPr>
        <w:t>щего порядок осуществления госу</w:t>
      </w:r>
      <w:bookmarkStart w:id="0" w:name="_GoBack"/>
      <w:bookmarkEnd w:id="0"/>
      <w:r w:rsidRPr="00B924C0">
        <w:rPr>
          <w:rFonts w:ascii="Times New Roman" w:hAnsi="Times New Roman" w:cs="Times New Roman"/>
          <w:b/>
          <w:color w:val="000000"/>
          <w:sz w:val="28"/>
          <w:szCs w:val="28"/>
        </w:rPr>
        <w:t>дарственного надзора, а также разъяснения новых требований нормативных правовых актов</w:t>
      </w:r>
    </w:p>
    <w:p w:rsidR="001C4BD3" w:rsidRPr="00B924C0" w:rsidRDefault="001C4BD3" w:rsidP="001C4BD3">
      <w:pPr>
        <w:tabs>
          <w:tab w:val="left" w:pos="540"/>
        </w:tabs>
        <w:ind w:right="-55"/>
        <w:jc w:val="center"/>
        <w:rPr>
          <w:color w:val="000000"/>
          <w:sz w:val="28"/>
          <w:szCs w:val="28"/>
        </w:rPr>
      </w:pP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 xml:space="preserve"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урегулированы отношения в области организации и осуществления </w:t>
      </w:r>
      <w:hyperlink w:anchor="sub_201" w:history="1">
        <w:r w:rsidRPr="00B924C0">
          <w:rPr>
            <w:sz w:val="28"/>
            <w:szCs w:val="28"/>
          </w:rPr>
          <w:t>государственного контроля (надзора)</w:t>
        </w:r>
      </w:hyperlink>
      <w:r w:rsidRPr="00B924C0">
        <w:rPr>
          <w:sz w:val="28"/>
          <w:szCs w:val="28"/>
        </w:rPr>
        <w:t xml:space="preserve">, </w:t>
      </w:r>
      <w:hyperlink w:anchor="sub_204" w:history="1">
        <w:r w:rsidRPr="00B924C0">
          <w:rPr>
            <w:sz w:val="28"/>
            <w:szCs w:val="28"/>
          </w:rPr>
          <w:t>муниципального контроля</w:t>
        </w:r>
      </w:hyperlink>
      <w:r w:rsidRPr="00B924C0">
        <w:rPr>
          <w:sz w:val="28"/>
          <w:szCs w:val="28"/>
        </w:rPr>
        <w:t xml:space="preserve"> и защиты прав юридических лиц и индивидуальных предпринимателей при осуществлении государственного контроля (надзора), муниципального контроля.</w:t>
      </w:r>
    </w:p>
    <w:p w:rsidR="004B62D9" w:rsidRDefault="001C4BD3" w:rsidP="004B62D9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В соответствии с пунктом 5.1 части 2 статьи 14 Федерального закона от 26.12.2008 № 294-ФЗ «О защите прав юридических лиц</w:t>
      </w:r>
      <w:r w:rsidRPr="00B924C0">
        <w:t xml:space="preserve"> </w:t>
      </w:r>
      <w:r w:rsidRPr="00B924C0">
        <w:rPr>
          <w:sz w:val="28"/>
          <w:szCs w:val="28"/>
        </w:rPr>
        <w:t>и индивидуальных предпринимателей при осуществлении государственного контроля (надзора) и муниципального контроля» в распоряжении или приказе руководителя, заместителя руководителя органа государственного контроля (надзора), органа муниципального контроля указываются подлежащие проверке обязательные требования и требования, установленные муниципальными правовыми актами, в том числе реквизиты проверочного листа (списка контрольных вопросов), если при проведении плановой проверки должен быть использован проверочный лист (список контрольных вопросов).</w:t>
      </w:r>
    </w:p>
    <w:p w:rsidR="004B62D9" w:rsidRPr="004B62D9" w:rsidRDefault="001C4BD3" w:rsidP="004B62D9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 xml:space="preserve">Приказом </w:t>
      </w:r>
      <w:r w:rsidR="004B62D9" w:rsidRPr="004B62D9">
        <w:rPr>
          <w:sz w:val="28"/>
          <w:szCs w:val="28"/>
        </w:rPr>
        <w:t xml:space="preserve">Федерального медико-биологического агентства от 29 сентября 2017 г. N 193 </w:t>
      </w:r>
      <w:r w:rsidRPr="00B924C0">
        <w:rPr>
          <w:sz w:val="28"/>
          <w:szCs w:val="28"/>
        </w:rPr>
        <w:t xml:space="preserve">утверждены формы проверочных листов (списков контрольных вопросов), используемых должностными лицами </w:t>
      </w:r>
      <w:r w:rsidR="004B62D9" w:rsidRPr="004B62D9">
        <w:rPr>
          <w:sz w:val="28"/>
          <w:szCs w:val="28"/>
        </w:rPr>
        <w:t>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 на предприятиях (объектах) общественного питания, торговли, а также в парикмахерских, салонах красоты, соляриях".</w:t>
      </w:r>
    </w:p>
    <w:p w:rsidR="00A1488B" w:rsidRDefault="00011C36" w:rsidP="00A1488B">
      <w:pPr>
        <w:ind w:firstLine="720"/>
        <w:jc w:val="both"/>
        <w:rPr>
          <w:sz w:val="28"/>
          <w:szCs w:val="28"/>
        </w:rPr>
      </w:pPr>
      <w:hyperlink r:id="rId6" w:history="1">
        <w:r w:rsidR="00A1488B" w:rsidRPr="00A1488B">
          <w:rPr>
            <w:sz w:val="28"/>
            <w:szCs w:val="28"/>
          </w:rPr>
          <w:t>Приказом ФМБА России от 22.09.2017 N 189 "Об утверждении формы проверочного листа (списка контрольных вопросов) при осуществлении федерального государственного санитарно-эпидемиологического надзора за соблюдением обязательных требований хозяйствующими субъектами, осуществляющими деятельность в области использования атомной энергии (атомные станции, за исключением объектов социально-культурного и бытового обслуживания, общественного питания и медицинского обеспечения)"</w:t>
        </w:r>
      </w:hyperlink>
      <w:r w:rsidR="00A1488B" w:rsidRPr="00A1488B">
        <w:rPr>
          <w:sz w:val="28"/>
          <w:szCs w:val="28"/>
        </w:rPr>
        <w:t>, утверждена форма проверочного листа с перечнем контрольных вопросов.</w:t>
      </w:r>
    </w:p>
    <w:p w:rsidR="00841294" w:rsidRPr="00841294" w:rsidRDefault="00C4445F" w:rsidP="00C4445F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b"/>
          <w:b w:val="0"/>
          <w:bCs/>
          <w:sz w:val="28"/>
          <w:szCs w:val="28"/>
        </w:rPr>
        <w:t xml:space="preserve">       </w:t>
      </w:r>
      <w:r w:rsidR="00841294" w:rsidRPr="00C4445F">
        <w:rPr>
          <w:rStyle w:val="ab"/>
          <w:b w:val="0"/>
          <w:bCs/>
          <w:sz w:val="28"/>
          <w:szCs w:val="28"/>
        </w:rPr>
        <w:t>Приказом ФМБА России</w:t>
      </w:r>
      <w:r>
        <w:rPr>
          <w:rStyle w:val="ab"/>
          <w:b w:val="0"/>
          <w:bCs/>
          <w:sz w:val="28"/>
          <w:szCs w:val="28"/>
        </w:rPr>
        <w:t xml:space="preserve"> от 29.09.2017</w:t>
      </w:r>
      <w:r w:rsidRPr="00C4445F">
        <w:t xml:space="preserve"> </w:t>
      </w:r>
      <w:r w:rsidRPr="00C4445F">
        <w:rPr>
          <w:rStyle w:val="ab"/>
          <w:b w:val="0"/>
          <w:bCs/>
          <w:sz w:val="28"/>
          <w:szCs w:val="28"/>
        </w:rPr>
        <w:t>N</w:t>
      </w:r>
      <w:r>
        <w:rPr>
          <w:rStyle w:val="ab"/>
          <w:b w:val="0"/>
          <w:bCs/>
          <w:sz w:val="28"/>
          <w:szCs w:val="28"/>
        </w:rPr>
        <w:t xml:space="preserve"> 194 «Об утверждении формы проверочного листа (списка контрольных вопросов) при осуществлении федерального государственного санитарно-эпидемиологического надзора за соблюдением обязательных требований хозяйствующими субъектами, осуществляющими деятельность в области уничтожения химического оружия (технологическая часть на период ликвидации последствий деятельности объектов по уничтожению химического оружия)»</w:t>
      </w:r>
      <w:r w:rsidR="00841294" w:rsidRPr="00C4445F">
        <w:rPr>
          <w:rStyle w:val="ab"/>
          <w:bCs/>
          <w:sz w:val="28"/>
          <w:szCs w:val="28"/>
        </w:rPr>
        <w:t xml:space="preserve"> </w:t>
      </w:r>
      <w:hyperlink r:id="rId7" w:tgtFrame="_blank" w:history="1"/>
      <w:r w:rsidR="00841294" w:rsidRPr="00841294">
        <w:rPr>
          <w:sz w:val="28"/>
          <w:szCs w:val="28"/>
        </w:rPr>
        <w:t xml:space="preserve">разработана форма проверочного листа, используемого при осуществлении государственного санитарно-эпидемиологического надзора за деятельностью по уничтожению </w:t>
      </w:r>
      <w:r w:rsidR="00841294" w:rsidRPr="00841294">
        <w:rPr>
          <w:sz w:val="28"/>
          <w:szCs w:val="28"/>
        </w:rPr>
        <w:lastRenderedPageBreak/>
        <w:t xml:space="preserve">химического оружия (технологическая часть на период ликвидации последствий деятельности объектов по </w:t>
      </w:r>
      <w:r>
        <w:rPr>
          <w:sz w:val="28"/>
          <w:szCs w:val="28"/>
        </w:rPr>
        <w:t>уничтожению химического оружия).</w:t>
      </w:r>
    </w:p>
    <w:p w:rsidR="001C4BD3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Постановлением Правительства Российской Федерации от 14.06.2017 № 707 внесены изменения в Положение о федеральном государственном санитарно-эпидемиологическом надзоре. Согласно указанным изменениям с 1 октября 2017 года с использованием проверочных листов осуществляется проведение плановых проверок отдельных юридических лиц и индивидуальных предпринимателей, а с 1 июля 2018 года применение таких проверочных листов будет обязательным при проведении проверок в рамках федерального государственного санитарно-эпидемиологического надзора всех юридических лиц и индивидуальных предпринимателей.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Таким образом, при проведении плановых проверок, осуществляемых в рамках федерального государственного санитарно-эпидемиологического надзора на предприятиях (объектах) общественного питания, предприятиях торговли, парикмахерских, салонах красоты, соляриях</w:t>
      </w:r>
      <w:r w:rsidR="00A1488B">
        <w:rPr>
          <w:sz w:val="28"/>
          <w:szCs w:val="28"/>
        </w:rPr>
        <w:t xml:space="preserve">, а </w:t>
      </w:r>
      <w:r w:rsidR="003439AA">
        <w:rPr>
          <w:sz w:val="28"/>
          <w:szCs w:val="28"/>
        </w:rPr>
        <w:t xml:space="preserve">также </w:t>
      </w:r>
      <w:r w:rsidR="003439AA" w:rsidRPr="00B924C0">
        <w:rPr>
          <w:sz w:val="28"/>
          <w:szCs w:val="28"/>
        </w:rPr>
        <w:t>хозяйствующими</w:t>
      </w:r>
      <w:r w:rsidR="00A1488B" w:rsidRPr="00A1488B">
        <w:rPr>
          <w:sz w:val="28"/>
          <w:szCs w:val="28"/>
        </w:rPr>
        <w:t xml:space="preserve"> субъектами, осуществляющими деятельность в области использования атомной энергии </w:t>
      </w:r>
      <w:r w:rsidRPr="00A1488B">
        <w:rPr>
          <w:sz w:val="28"/>
          <w:szCs w:val="28"/>
        </w:rPr>
        <w:t>в</w:t>
      </w:r>
      <w:r w:rsidRPr="00B924C0">
        <w:rPr>
          <w:sz w:val="28"/>
          <w:szCs w:val="28"/>
        </w:rPr>
        <w:t xml:space="preserve"> распоряжении в обязательном порядке указываются реквизиты проверочного листа (списка контрольных вопросов).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Проверочный лист содержит исчерпывающий перечень вопросов, подлежащих проверке, соотнесенный с реквизитами нормативных правовых актов. Перечисленные нормативные правовые акты определяют предмет плановой проверки и отражаются в распоряжении о проведении проверки.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Соответственно</w:t>
      </w:r>
      <w:r>
        <w:rPr>
          <w:sz w:val="28"/>
          <w:szCs w:val="28"/>
        </w:rPr>
        <w:t>,</w:t>
      </w:r>
      <w:r w:rsidRPr="00B924C0">
        <w:rPr>
          <w:sz w:val="28"/>
          <w:szCs w:val="28"/>
        </w:rPr>
        <w:t xml:space="preserve"> в ходе проведения плановых проверок с использованием проверочных листов</w:t>
      </w:r>
      <w:r>
        <w:rPr>
          <w:sz w:val="28"/>
          <w:szCs w:val="28"/>
        </w:rPr>
        <w:t>,</w:t>
      </w:r>
      <w:r w:rsidRPr="00B924C0">
        <w:rPr>
          <w:sz w:val="28"/>
          <w:szCs w:val="28"/>
        </w:rPr>
        <w:t xml:space="preserve"> проверке подлежат вопросы, исключительно включенные в указанные проверочные листы. Данные требования на внеплановые проверки не распространяются.</w:t>
      </w:r>
    </w:p>
    <w:p w:rsidR="001C4BD3" w:rsidRPr="00B924C0" w:rsidRDefault="001C4BD3" w:rsidP="001C4BD3">
      <w:pPr>
        <w:pStyle w:val="a3"/>
        <w:tabs>
          <w:tab w:val="left" w:pos="540"/>
        </w:tabs>
        <w:ind w:right="-55" w:firstLine="720"/>
        <w:jc w:val="both"/>
        <w:rPr>
          <w:rFonts w:ascii="Times New Roman" w:hAnsi="Times New Roman"/>
          <w:sz w:val="28"/>
          <w:szCs w:val="28"/>
        </w:rPr>
      </w:pPr>
      <w:r w:rsidRPr="00B924C0">
        <w:rPr>
          <w:rFonts w:ascii="Times New Roman" w:hAnsi="Times New Roman"/>
          <w:sz w:val="28"/>
          <w:szCs w:val="28"/>
        </w:rPr>
        <w:t>Следует обратить внимание не только на требования, касающиеся проведения проверок, но и на изменения законодательства, связанные с порядком рассмотрения обращений граждан Российской Федерации.</w:t>
      </w:r>
    </w:p>
    <w:p w:rsidR="001C4BD3" w:rsidRPr="00B924C0" w:rsidRDefault="001C4BD3" w:rsidP="001C4BD3">
      <w:pPr>
        <w:pStyle w:val="a3"/>
        <w:tabs>
          <w:tab w:val="left" w:pos="360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B924C0">
        <w:rPr>
          <w:rFonts w:ascii="Times New Roman" w:hAnsi="Times New Roman"/>
          <w:sz w:val="28"/>
          <w:szCs w:val="28"/>
        </w:rPr>
        <w:t>Так, Федеральным законом от 27.11.2017 № 355-ФЗ, вступившим в силу 08.12.2017, внесены изменения в Федеральный закон от 02.05.2006 № 59-ФЗ «О порядке рассмотрения обращений граждан Российской Федерации» (далее – ФЗ «О порядке рассмотрения обращений граждан РФ»).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Часть 3 статьи 7 ФЗ «О порядке рассмотрения обращений граждан РФ» изложена в новой редакции, согласно которой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настоящим Законом. В обращении гражданин в обязательном порядке указывает свои фамилию, имя, отчество (последнее –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 xml:space="preserve">В часть 4 статьи 10 ФЗ «О порядке рассмотрения обращений граждан РФ» внесены изменения, согласно которым ответ на обращение, поступившее в форме электронного документа, направляется по адресу электронной почты, указанному в обращении. Указанной нормой предусмотрено, что на обращение, содержащее предложение, заявление или жалобу, которые затрагивают интересы </w:t>
      </w:r>
      <w:r w:rsidRPr="00B924C0">
        <w:rPr>
          <w:sz w:val="28"/>
          <w:szCs w:val="28"/>
        </w:rPr>
        <w:lastRenderedPageBreak/>
        <w:t xml:space="preserve">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требования части 2 статьи 6 ФЗ «О порядке рассмотрения обращений граждан РФ» на официальном сайте государственного органа. 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 xml:space="preserve">Следует отметить, что ранее было предусмотрено, что на электронное обращение ответ может быть дан как в электронной, так и в письменной форме, а гражданин мог приложить необходимые документы и материалы не только в электронной форме, но и направить их в письменном виде. 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Кроме того, статья 11 ФЗ</w:t>
      </w:r>
      <w:r>
        <w:rPr>
          <w:sz w:val="28"/>
          <w:szCs w:val="28"/>
        </w:rPr>
        <w:t>-59</w:t>
      </w:r>
      <w:r w:rsidRPr="00B924C0">
        <w:rPr>
          <w:sz w:val="28"/>
          <w:szCs w:val="28"/>
        </w:rPr>
        <w:t xml:space="preserve"> «О порядке рассмотрения обращений граждан РФ» дополнена частями 4.1 и 5.1. 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Согласно части 4.1 статьи 11 ФЗ «О порядке рассмотрения обращений граждан РФ» в случае, 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 w:rsidR="001C4BD3" w:rsidRPr="00B924C0" w:rsidRDefault="001C4BD3" w:rsidP="001C4BD3">
      <w:pPr>
        <w:ind w:firstLine="720"/>
        <w:jc w:val="both"/>
        <w:rPr>
          <w:sz w:val="28"/>
          <w:szCs w:val="28"/>
        </w:rPr>
      </w:pPr>
      <w:r w:rsidRPr="00B924C0">
        <w:rPr>
          <w:sz w:val="28"/>
          <w:szCs w:val="28"/>
        </w:rPr>
        <w:t>Частью 5.1 статьи 11 ФЗ</w:t>
      </w:r>
      <w:r>
        <w:rPr>
          <w:sz w:val="28"/>
          <w:szCs w:val="28"/>
        </w:rPr>
        <w:t xml:space="preserve"> </w:t>
      </w:r>
      <w:r w:rsidRPr="00B924C0">
        <w:rPr>
          <w:sz w:val="28"/>
          <w:szCs w:val="28"/>
        </w:rPr>
        <w:t xml:space="preserve">«О порядке рассмотрения обращений граждан РФ» предусмотрено, что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sub_1004" w:history="1">
        <w:r w:rsidRPr="00B924C0">
          <w:rPr>
            <w:sz w:val="28"/>
            <w:szCs w:val="28"/>
          </w:rPr>
          <w:t>частью 4 статьи 10</w:t>
        </w:r>
      </w:hyperlink>
      <w:r w:rsidRPr="00B924C0">
        <w:rPr>
          <w:sz w:val="28"/>
          <w:szCs w:val="28"/>
        </w:rPr>
        <w:t xml:space="preserve"> настоящего Закона на официальном сайте данных государственного органа или органа местного самоуправления в информационно-телекоммуникационной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3439AA" w:rsidRDefault="00080B61" w:rsidP="009D1F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C4BD3" w:rsidRPr="00B924C0">
        <w:rPr>
          <w:sz w:val="28"/>
          <w:szCs w:val="28"/>
        </w:rPr>
        <w:t>огласно пункту 3 статьи 5 ФЗ «О порядке рассмотрения обращений граждан РФ</w:t>
      </w:r>
      <w:proofErr w:type="gramStart"/>
      <w:r w:rsidR="001C4BD3" w:rsidRPr="00B924C0">
        <w:rPr>
          <w:sz w:val="28"/>
          <w:szCs w:val="28"/>
        </w:rPr>
        <w:t>»</w:t>
      </w:r>
      <w:proofErr w:type="gramEnd"/>
      <w:r w:rsidR="001C4BD3" w:rsidRPr="00B924C0">
        <w:rPr>
          <w:sz w:val="28"/>
          <w:szCs w:val="28"/>
        </w:rPr>
        <w:t xml:space="preserve"> гражданин вправе получить также письменный ответ по существу поставленных в обращении вопросов, в случае, предусмотренном </w:t>
      </w:r>
      <w:hyperlink w:anchor="sub_1151" w:history="1">
        <w:r w:rsidR="001C4BD3" w:rsidRPr="00B924C0">
          <w:rPr>
            <w:sz w:val="28"/>
            <w:szCs w:val="28"/>
          </w:rPr>
          <w:t>частью 5.1 статьи 11</w:t>
        </w:r>
      </w:hyperlink>
      <w:r w:rsidR="001C4BD3" w:rsidRPr="00B924C0">
        <w:rPr>
          <w:color w:val="000000"/>
          <w:sz w:val="28"/>
          <w:szCs w:val="28"/>
        </w:rPr>
        <w:t xml:space="preserve"> настоящего Закона, на основании обращения с просьбой о его предоставлении</w:t>
      </w:r>
      <w:r w:rsidR="001C4BD3" w:rsidRPr="00B924C0">
        <w:rPr>
          <w:sz w:val="28"/>
          <w:szCs w:val="28"/>
        </w:rPr>
        <w:t xml:space="preserve">. </w:t>
      </w:r>
    </w:p>
    <w:p w:rsidR="009D1F97" w:rsidRPr="009D1F97" w:rsidRDefault="009D1F97" w:rsidP="009D1F97">
      <w:pPr>
        <w:ind w:firstLine="72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>Постановлением Главного государственного санитарного врача РФ от 05.02.2018 № 12 «Об утверждении санитарно-эпидемиологических правил СП 3.1.3525-18 «Профилактика ветряной оспы и опоясывающего лишая»</w:t>
      </w:r>
      <w:r>
        <w:rPr>
          <w:sz w:val="28"/>
          <w:szCs w:val="28"/>
        </w:rPr>
        <w:t>,</w:t>
      </w:r>
      <w:r w:rsidRPr="009D1F97">
        <w:rPr>
          <w:sz w:val="28"/>
          <w:szCs w:val="28"/>
        </w:rPr>
        <w:t xml:space="preserve"> </w:t>
      </w:r>
      <w:hyperlink r:id="rId8" w:tgtFrame="_blank" w:history="1"/>
      <w:r w:rsidRPr="009D1F97">
        <w:rPr>
          <w:sz w:val="28"/>
          <w:szCs w:val="28"/>
        </w:rPr>
        <w:t>установлены требования к санитарно-противоэпидемическим (профилактическим) мероприятиям, проводимым с целью предупреждения возникновения и распространения заболеваний ветряной оспой и опоясывающим лишаем</w:t>
      </w:r>
      <w:r>
        <w:rPr>
          <w:sz w:val="28"/>
          <w:szCs w:val="28"/>
        </w:rPr>
        <w:t>.</w:t>
      </w:r>
      <w:r w:rsidRPr="009D1F97">
        <w:rPr>
          <w:sz w:val="28"/>
          <w:szCs w:val="28"/>
        </w:rPr>
        <w:t xml:space="preserve">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Указывается, что ветряная оспа представляет собой острое вирусное инфекционное заболевание, характеризующееся поражением кожи и слизистых оболочек в виде полиморфной </w:t>
      </w:r>
      <w:proofErr w:type="spellStart"/>
      <w:r w:rsidRPr="009D1F97">
        <w:rPr>
          <w:sz w:val="28"/>
          <w:szCs w:val="28"/>
        </w:rPr>
        <w:t>макуло</w:t>
      </w:r>
      <w:proofErr w:type="spellEnd"/>
      <w:r w:rsidRPr="009D1F97">
        <w:rPr>
          <w:sz w:val="28"/>
          <w:szCs w:val="28"/>
        </w:rPr>
        <w:t>-папулезно-</w:t>
      </w:r>
      <w:proofErr w:type="spellStart"/>
      <w:r w:rsidRPr="009D1F97">
        <w:rPr>
          <w:sz w:val="28"/>
          <w:szCs w:val="28"/>
        </w:rPr>
        <w:t>везикулезной</w:t>
      </w:r>
      <w:proofErr w:type="spellEnd"/>
      <w:r w:rsidRPr="009D1F97">
        <w:rPr>
          <w:sz w:val="28"/>
          <w:szCs w:val="28"/>
        </w:rPr>
        <w:t xml:space="preserve"> сыпи, умеренно выраженной лихорадкой и симптомами общей интоксикации, преимущественно </w:t>
      </w:r>
      <w:r w:rsidRPr="009D1F97">
        <w:rPr>
          <w:sz w:val="28"/>
          <w:szCs w:val="28"/>
        </w:rPr>
        <w:lastRenderedPageBreak/>
        <w:t xml:space="preserve">доброкачественным течением. Опоясывающий лишай развивается у 10 - 20% пациентов, ранее перенесших ветряную оспу и представляет собой спорадическое заболевание, возникающее в результате активации в организме возбудителя ветряной оспы, проявляющееся воспалением задних корешков спинного мозга и межпозвоночных ганглиев, а также лихорадкой, общей интоксикацией и </w:t>
      </w:r>
      <w:proofErr w:type="spellStart"/>
      <w:r w:rsidRPr="009D1F97">
        <w:rPr>
          <w:sz w:val="28"/>
          <w:szCs w:val="28"/>
        </w:rPr>
        <w:t>везикулезной</w:t>
      </w:r>
      <w:proofErr w:type="spellEnd"/>
      <w:r w:rsidRPr="009D1F97">
        <w:rPr>
          <w:sz w:val="28"/>
          <w:szCs w:val="28"/>
        </w:rPr>
        <w:t xml:space="preserve"> экзантемой по ходу вовлеченных в процесс чувствительных нервов. Возбудитель - вирус </w:t>
      </w:r>
      <w:proofErr w:type="spellStart"/>
      <w:r w:rsidRPr="009D1F97">
        <w:rPr>
          <w:sz w:val="28"/>
          <w:szCs w:val="28"/>
        </w:rPr>
        <w:t>Варицелла</w:t>
      </w:r>
      <w:proofErr w:type="spellEnd"/>
      <w:r w:rsidRPr="009D1F97">
        <w:rPr>
          <w:sz w:val="28"/>
          <w:szCs w:val="28"/>
        </w:rPr>
        <w:t xml:space="preserve"> </w:t>
      </w:r>
      <w:proofErr w:type="spellStart"/>
      <w:r w:rsidRPr="009D1F97">
        <w:rPr>
          <w:sz w:val="28"/>
          <w:szCs w:val="28"/>
        </w:rPr>
        <w:t>Зостер</w:t>
      </w:r>
      <w:proofErr w:type="spellEnd"/>
      <w:r w:rsidRPr="009D1F97">
        <w:rPr>
          <w:sz w:val="28"/>
          <w:szCs w:val="28"/>
        </w:rPr>
        <w:t xml:space="preserve"> (ВЗВ), вирус герпеса человека третьего типа, неустойчивый во внешней среде (погибает через несколько минут), но длительно сохраняется при низких температурах (минус 65 градусов Цельсия и ниже). Индекс </w:t>
      </w:r>
      <w:proofErr w:type="spellStart"/>
      <w:r w:rsidRPr="009D1F97">
        <w:rPr>
          <w:sz w:val="28"/>
          <w:szCs w:val="28"/>
        </w:rPr>
        <w:t>контагиозности</w:t>
      </w:r>
      <w:proofErr w:type="spellEnd"/>
      <w:r w:rsidRPr="009D1F97">
        <w:rPr>
          <w:sz w:val="28"/>
          <w:szCs w:val="28"/>
        </w:rPr>
        <w:t xml:space="preserve"> (заразительности) составляет в среднем 75 - 90%. Инкубационный период от 10 до 21 дня.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В постановлении приводится: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краткое описание симптомов и течения болезни;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распространенность заболевания;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порядок выявления, регистрации, учета и статистического наблюдения больных ветряной оспой или лиц с подозрением на это заболевание;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описание лабораторной диагностики заболевания;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комплекс мероприятий, проводимых в отношении источника вируса;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правила организации и проведения санитарно-противоэпидемиологических мероприятий в очагах инфекции;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порядок организации и проведения плановой иммунизации населения против ветряной оспы;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порядок проведения эпидемиологического надзора за заболеваниями, вызываемыми ВЗВ; </w:t>
      </w:r>
    </w:p>
    <w:p w:rsidR="009D1F97" w:rsidRPr="009D1F97" w:rsidRDefault="009D1F97" w:rsidP="009D1F9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 xml:space="preserve">- меры по гигиеническому воспитанию и обучению граждан по вопросам профилактики ветряной оспы и опоясывающего лишая. </w:t>
      </w:r>
    </w:p>
    <w:p w:rsidR="00CF4B19" w:rsidRPr="009D1F97" w:rsidRDefault="009D1F97" w:rsidP="007F1D1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9D1F97">
        <w:rPr>
          <w:sz w:val="28"/>
          <w:szCs w:val="28"/>
        </w:rPr>
        <w:t>Срок действия утвержденных санитарно-эпидемиологических правил установлен до 1 февраля 2028 года.</w:t>
      </w:r>
    </w:p>
    <w:p w:rsidR="009D1F97" w:rsidRPr="007F1D15" w:rsidRDefault="009D1F97" w:rsidP="007F1D15">
      <w:pPr>
        <w:ind w:firstLine="720"/>
        <w:jc w:val="both"/>
        <w:rPr>
          <w:sz w:val="28"/>
          <w:szCs w:val="28"/>
        </w:rPr>
      </w:pPr>
      <w:r w:rsidRPr="007F1D15">
        <w:rPr>
          <w:sz w:val="28"/>
          <w:szCs w:val="28"/>
        </w:rPr>
        <w:t xml:space="preserve">Постановлением Главного государственного санитарного врача РФ от 13.02.2018 № 25 «Об утверждении гигиенических нормативов ГН 2.2.5.3532-18 </w:t>
      </w:r>
      <w:r w:rsidR="007F1D15" w:rsidRPr="007F1D15">
        <w:rPr>
          <w:sz w:val="28"/>
          <w:szCs w:val="28"/>
        </w:rPr>
        <w:t>«Предельно допустимые концентрации (ПДК) вредных веществ в воздухе рабочей зоны»</w:t>
      </w:r>
      <w:r w:rsidR="007F1D15">
        <w:rPr>
          <w:sz w:val="28"/>
          <w:szCs w:val="28"/>
        </w:rPr>
        <w:t xml:space="preserve"> у</w:t>
      </w:r>
      <w:r w:rsidRPr="007F1D15">
        <w:rPr>
          <w:sz w:val="28"/>
          <w:szCs w:val="28"/>
        </w:rPr>
        <w:t>становлены новые размеры предельно допустимой концентрации вредных</w:t>
      </w:r>
      <w:r w:rsidR="007F1D15">
        <w:rPr>
          <w:sz w:val="28"/>
          <w:szCs w:val="28"/>
        </w:rPr>
        <w:t xml:space="preserve"> веществ в воздухе рабочей зоны.</w:t>
      </w:r>
    </w:p>
    <w:p w:rsidR="009D1F97" w:rsidRPr="007F1D15" w:rsidRDefault="009D1F97" w:rsidP="007F1D1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7F1D15">
        <w:rPr>
          <w:sz w:val="28"/>
          <w:szCs w:val="28"/>
        </w:rPr>
        <w:t xml:space="preserve">Утвержденные гигиенические нормативы действуют на всей территории РФ и устанавливают предельно допустимые концентрации (ПДК) вредных веществ в воздухе рабочей зоны. Соблюдение гигиенических нормативов является обязательным для индивидуальных предпринимателей и юридических лиц, деятельность которых связана с проектированием производственных зданий, технологическими процессами, оборудованием и вентиляцией, контролем качества производственной среды и профилактикой заболеваний. </w:t>
      </w:r>
    </w:p>
    <w:p w:rsidR="006E0391" w:rsidRPr="007F1D15" w:rsidRDefault="009D1F97" w:rsidP="007F1D1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7F1D15">
        <w:rPr>
          <w:sz w:val="28"/>
          <w:szCs w:val="28"/>
        </w:rPr>
        <w:t>Срок действия утвержденных гигиенических нормативов ГН 2.2.5.3532-18 "Предельно допустимые концентрации (ПДК) вредных веществ в воздухе рабочей зоны" установлен до 10 февраля 2028 года.</w:t>
      </w:r>
    </w:p>
    <w:p w:rsidR="007F1D15" w:rsidRPr="007F1D15" w:rsidRDefault="007F1D15">
      <w:pPr>
        <w:jc w:val="both"/>
        <w:rPr>
          <w:sz w:val="28"/>
          <w:szCs w:val="28"/>
        </w:rPr>
      </w:pPr>
    </w:p>
    <w:sectPr w:rsidR="007F1D15" w:rsidRPr="007F1D15" w:rsidSect="008F7FAB">
      <w:footerReference w:type="default" r:id="rId9"/>
      <w:pgSz w:w="11909" w:h="16834"/>
      <w:pgMar w:top="709" w:right="877" w:bottom="720" w:left="1384" w:header="720" w:footer="78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C36" w:rsidRDefault="00011C36">
      <w:r>
        <w:separator/>
      </w:r>
    </w:p>
  </w:endnote>
  <w:endnote w:type="continuationSeparator" w:id="0">
    <w:p w:rsidR="00011C36" w:rsidRDefault="0001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77" w:rsidRDefault="00541148" w:rsidP="0092198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4C0D">
      <w:rPr>
        <w:rStyle w:val="a9"/>
        <w:noProof/>
      </w:rPr>
      <w:t>5</w:t>
    </w:r>
    <w:r>
      <w:rPr>
        <w:rStyle w:val="a9"/>
      </w:rPr>
      <w:fldChar w:fldCharType="end"/>
    </w:r>
  </w:p>
  <w:p w:rsidR="00434A77" w:rsidRDefault="00011C36" w:rsidP="008F7FAB">
    <w:pPr>
      <w:pStyle w:val="a7"/>
      <w:ind w:right="360"/>
      <w:jc w:val="right"/>
    </w:pPr>
  </w:p>
  <w:p w:rsidR="00434A77" w:rsidRDefault="00011C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C36" w:rsidRDefault="00011C36">
      <w:r>
        <w:separator/>
      </w:r>
    </w:p>
  </w:footnote>
  <w:footnote w:type="continuationSeparator" w:id="0">
    <w:p w:rsidR="00011C36" w:rsidRDefault="00011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D3"/>
    <w:rsid w:val="00007D71"/>
    <w:rsid w:val="00011C36"/>
    <w:rsid w:val="0003128A"/>
    <w:rsid w:val="00044C0D"/>
    <w:rsid w:val="00080B61"/>
    <w:rsid w:val="000C574A"/>
    <w:rsid w:val="001B7D84"/>
    <w:rsid w:val="001C4BD3"/>
    <w:rsid w:val="00307F12"/>
    <w:rsid w:val="003439AA"/>
    <w:rsid w:val="004052FA"/>
    <w:rsid w:val="004B62D9"/>
    <w:rsid w:val="00541148"/>
    <w:rsid w:val="005F3E07"/>
    <w:rsid w:val="00652A98"/>
    <w:rsid w:val="006914C7"/>
    <w:rsid w:val="00693CE7"/>
    <w:rsid w:val="006A44FF"/>
    <w:rsid w:val="00702908"/>
    <w:rsid w:val="007925D1"/>
    <w:rsid w:val="00794193"/>
    <w:rsid w:val="007A69BF"/>
    <w:rsid w:val="007F1D15"/>
    <w:rsid w:val="00841294"/>
    <w:rsid w:val="00851F78"/>
    <w:rsid w:val="00855D9D"/>
    <w:rsid w:val="00865005"/>
    <w:rsid w:val="0095351B"/>
    <w:rsid w:val="00954D06"/>
    <w:rsid w:val="009D1F97"/>
    <w:rsid w:val="00A1488B"/>
    <w:rsid w:val="00A9168A"/>
    <w:rsid w:val="00A91E55"/>
    <w:rsid w:val="00AA050D"/>
    <w:rsid w:val="00C4445F"/>
    <w:rsid w:val="00C6575A"/>
    <w:rsid w:val="00CF4B19"/>
    <w:rsid w:val="00D55802"/>
    <w:rsid w:val="00D610E6"/>
    <w:rsid w:val="00F26A9E"/>
    <w:rsid w:val="00FE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E6F30-580E-4AD2-855E-AFD2092D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B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62D9"/>
    <w:pPr>
      <w:widowControl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C4BD3"/>
    <w:pPr>
      <w:widowControl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link w:val="ConsNonformat0"/>
    <w:qFormat/>
    <w:rsid w:val="001C4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1C4BD3"/>
    <w:rPr>
      <w:color w:val="0000FF"/>
      <w:u w:val="single"/>
    </w:rPr>
  </w:style>
  <w:style w:type="paragraph" w:styleId="a5">
    <w:name w:val="List Paragraph"/>
    <w:basedOn w:val="a"/>
    <w:link w:val="a6"/>
    <w:qFormat/>
    <w:rsid w:val="001C4BD3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locked/>
    <w:rsid w:val="001C4BD3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rsid w:val="001C4B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locked/>
    <w:rsid w:val="001C4BD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uiPriority w:val="99"/>
    <w:rsid w:val="001C4BD3"/>
  </w:style>
  <w:style w:type="paragraph" w:customStyle="1" w:styleId="3">
    <w:name w:val="Абзац списка3"/>
    <w:basedOn w:val="a"/>
    <w:rsid w:val="001C4BD3"/>
    <w:pPr>
      <w:widowControl/>
      <w:autoSpaceDE/>
      <w:autoSpaceDN/>
      <w:adjustRightInd/>
      <w:ind w:left="720"/>
      <w:contextualSpacing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9"/>
    <w:rsid w:val="004B62D9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rmal (Web)"/>
    <w:basedOn w:val="a"/>
    <w:uiPriority w:val="99"/>
    <w:unhideWhenUsed/>
    <w:rsid w:val="0084129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ab">
    <w:name w:val="Strong"/>
    <w:basedOn w:val="a0"/>
    <w:uiPriority w:val="22"/>
    <w:qFormat/>
    <w:rsid w:val="00841294"/>
    <w:rPr>
      <w:b/>
    </w:rPr>
  </w:style>
  <w:style w:type="paragraph" w:customStyle="1" w:styleId="revannmailrucssattributepostfix">
    <w:name w:val="rev_ann_mailru_css_attribute_postfix"/>
    <w:basedOn w:val="a"/>
    <w:rsid w:val="0084129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C444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8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abinet/stat/fd/2018-04-23/click/consultant/?dst=http%3A%2F%2Fwww.consultant.ru%2Flaw%2Freview%2Flink%2F%3Fid%3D107203063%23utm_campaign%3Dfd%26utm_source%3Dconsultant%26utm_medium%3Demail%26utm_content%3Dbod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cabinet/stat/fd/2018-01-26/click/consultant/?dst=http%3A%2F%2Fwww.consultant.ru%2Flaw%2Freview%2Flink%2F%3Fid%3D107126341%23utm_campaign%3Dfd%26utm_source%3Dconsultant%26utm_medium%3Demail%26utm_content%3Dbod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90513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ЛоптеваЮА</dc:creator>
  <cp:keywords/>
  <dc:description/>
  <cp:lastModifiedBy>Инна</cp:lastModifiedBy>
  <cp:revision>21</cp:revision>
  <dcterms:created xsi:type="dcterms:W3CDTF">2018-02-15T08:18:00Z</dcterms:created>
  <dcterms:modified xsi:type="dcterms:W3CDTF">2018-05-18T10:19:00Z</dcterms:modified>
</cp:coreProperties>
</file>